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B1" w:rsidRDefault="005F22B1" w:rsidP="005F22B1">
      <w:pPr>
        <w:tabs>
          <w:tab w:val="center" w:pos="4536"/>
          <w:tab w:val="right" w:pos="10080"/>
        </w:tabs>
        <w:spacing w:line="283" w:lineRule="atLeast"/>
        <w:rPr>
          <w:rFonts w:ascii="Tahoma" w:eastAsia="ヒラギノ角ゴ Pro W3" w:hAnsi="Tahoma" w:cs="Tahoma"/>
          <w:color w:val="0092D2"/>
          <w:sz w:val="28"/>
          <w:szCs w:val="28"/>
        </w:rPr>
      </w:pPr>
      <w:bookmarkStart w:id="0" w:name="_GoBack"/>
      <w:bookmarkEnd w:id="0"/>
      <w:r>
        <w:rPr>
          <w:rFonts w:cs="TwCenMT-Bold"/>
          <w:bCs/>
          <w:noProof/>
          <w:color w:val="92D050"/>
          <w:sz w:val="44"/>
          <w:szCs w:val="44"/>
          <w:lang w:eastAsia="nl-NL"/>
        </w:rPr>
        <w:drawing>
          <wp:inline distT="0" distB="0" distL="0" distR="0" wp14:anchorId="614CD61E" wp14:editId="5BBF1730">
            <wp:extent cx="2266950" cy="74529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745299"/>
                    </a:xfrm>
                    <a:prstGeom prst="rect">
                      <a:avLst/>
                    </a:prstGeom>
                    <a:noFill/>
                    <a:ln>
                      <a:noFill/>
                    </a:ln>
                  </pic:spPr>
                </pic:pic>
              </a:graphicData>
            </a:graphic>
          </wp:inline>
        </w:drawing>
      </w:r>
      <w:r>
        <w:rPr>
          <w:rFonts w:ascii="Tahoma" w:eastAsia="ヒラギノ角ゴ Pro W3" w:hAnsi="Tahoma" w:cs="Tahoma"/>
          <w:color w:val="0092D2"/>
          <w:sz w:val="28"/>
          <w:szCs w:val="28"/>
        </w:rPr>
        <w:t xml:space="preserve">            </w:t>
      </w:r>
      <w:r>
        <w:rPr>
          <w:noProof/>
          <w:lang w:eastAsia="nl-NL"/>
        </w:rPr>
        <w:drawing>
          <wp:inline distT="0" distB="0" distL="0" distR="0" wp14:anchorId="73E52476" wp14:editId="38B4A5B3">
            <wp:extent cx="1714500" cy="1015455"/>
            <wp:effectExtent l="0" t="0" r="0" b="0"/>
            <wp:docPr id="3" name="Afbeelding 3" descr="cid:image001.jpg@01D314F6.36B6D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314F6.36B6DB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18770" cy="1017984"/>
                    </a:xfrm>
                    <a:prstGeom prst="rect">
                      <a:avLst/>
                    </a:prstGeom>
                    <a:noFill/>
                    <a:ln>
                      <a:noFill/>
                    </a:ln>
                  </pic:spPr>
                </pic:pic>
              </a:graphicData>
            </a:graphic>
          </wp:inline>
        </w:drawing>
      </w:r>
    </w:p>
    <w:p w:rsidR="005F22B1" w:rsidRPr="005F22B1" w:rsidRDefault="005F22B1" w:rsidP="00477F9C">
      <w:pPr>
        <w:tabs>
          <w:tab w:val="center" w:pos="4536"/>
          <w:tab w:val="right" w:pos="10080"/>
        </w:tabs>
        <w:spacing w:line="283" w:lineRule="atLeast"/>
        <w:jc w:val="center"/>
        <w:rPr>
          <w:rFonts w:ascii="Calibri" w:eastAsia="ヒラギノ角ゴ Pro W3" w:hAnsi="Calibri" w:cs="Tahoma"/>
          <w:color w:val="0092D2"/>
          <w:sz w:val="32"/>
          <w:szCs w:val="32"/>
        </w:rPr>
      </w:pPr>
    </w:p>
    <w:p w:rsidR="00BA25D4" w:rsidRPr="005F22B1" w:rsidRDefault="00525C48" w:rsidP="00477F9C">
      <w:pPr>
        <w:tabs>
          <w:tab w:val="center" w:pos="4536"/>
          <w:tab w:val="right" w:pos="10080"/>
        </w:tabs>
        <w:spacing w:line="283" w:lineRule="atLeast"/>
        <w:jc w:val="center"/>
        <w:rPr>
          <w:rFonts w:ascii="Calibri" w:eastAsia="ヒラギノ角ゴ Pro W3" w:hAnsi="Calibri" w:cs="Tahoma"/>
          <w:color w:val="0092D2"/>
          <w:sz w:val="32"/>
          <w:szCs w:val="32"/>
        </w:rPr>
      </w:pPr>
      <w:r w:rsidRPr="005F22B1">
        <w:rPr>
          <w:rFonts w:ascii="Calibri" w:eastAsia="ヒラギノ角ゴ Pro W3" w:hAnsi="Calibri" w:cs="Tahoma"/>
          <w:color w:val="0092D2"/>
          <w:sz w:val="32"/>
          <w:szCs w:val="32"/>
        </w:rPr>
        <w:t>Doorgaande lijn</w:t>
      </w:r>
      <w:r w:rsidR="00BA25D4" w:rsidRPr="005F22B1">
        <w:rPr>
          <w:rFonts w:ascii="Calibri" w:eastAsia="ヒラギノ角ゴ Pro W3" w:hAnsi="Calibri" w:cs="Tahoma"/>
          <w:color w:val="0092D2"/>
          <w:sz w:val="32"/>
          <w:szCs w:val="32"/>
        </w:rPr>
        <w:t>en in Voorschoolse voorzieningen – PO</w:t>
      </w:r>
    </w:p>
    <w:p w:rsidR="00525C48" w:rsidRPr="005F22B1" w:rsidRDefault="00525C48" w:rsidP="00477F9C">
      <w:pPr>
        <w:tabs>
          <w:tab w:val="center" w:pos="4536"/>
          <w:tab w:val="right" w:pos="10080"/>
        </w:tabs>
        <w:spacing w:line="283" w:lineRule="atLeast"/>
        <w:jc w:val="center"/>
        <w:rPr>
          <w:rFonts w:ascii="Calibri" w:eastAsia="ヒラギノ角ゴ Pro W3" w:hAnsi="Calibri" w:cs="Tahoma"/>
          <w:color w:val="0092D2"/>
          <w:sz w:val="32"/>
          <w:szCs w:val="32"/>
        </w:rPr>
      </w:pPr>
      <w:r w:rsidRPr="005F22B1">
        <w:rPr>
          <w:rFonts w:ascii="Calibri" w:eastAsia="ヒラギノ角ゴ Pro W3" w:hAnsi="Calibri" w:cs="Tahoma"/>
          <w:color w:val="0092D2"/>
          <w:sz w:val="32"/>
          <w:szCs w:val="32"/>
        </w:rPr>
        <w:t>De Lindenboom</w:t>
      </w:r>
    </w:p>
    <w:p w:rsidR="00477F9C" w:rsidRPr="009D3419" w:rsidRDefault="00477F9C" w:rsidP="00477F9C">
      <w:pPr>
        <w:tabs>
          <w:tab w:val="center" w:pos="4536"/>
          <w:tab w:val="right" w:pos="10080"/>
        </w:tabs>
        <w:spacing w:line="283" w:lineRule="atLeast"/>
        <w:jc w:val="center"/>
        <w:rPr>
          <w:rFonts w:ascii="Tahoma" w:eastAsia="ヒラギノ角ゴ Pro W3" w:hAnsi="Tahoma" w:cs="Tahoma"/>
          <w:color w:val="0092D2"/>
          <w:sz w:val="20"/>
          <w:szCs w:val="20"/>
        </w:rPr>
      </w:pPr>
    </w:p>
    <w:p w:rsidR="00525C48" w:rsidRPr="009D3419" w:rsidRDefault="00525C48" w:rsidP="00525C48">
      <w:pPr>
        <w:tabs>
          <w:tab w:val="center" w:pos="4536"/>
          <w:tab w:val="right" w:pos="10080"/>
        </w:tabs>
        <w:spacing w:line="283" w:lineRule="atLeast"/>
        <w:rPr>
          <w:rFonts w:ascii="Tahoma" w:eastAsia="ヒラギノ角ゴ Pro W3" w:hAnsi="Tahoma" w:cs="Tahoma"/>
          <w:color w:val="0092D2"/>
          <w:sz w:val="20"/>
          <w:szCs w:val="20"/>
        </w:rPr>
      </w:pPr>
    </w:p>
    <w:p w:rsidR="00525C48" w:rsidRPr="005F22B1" w:rsidRDefault="00BA25D4" w:rsidP="00525C48">
      <w:pPr>
        <w:tabs>
          <w:tab w:val="center" w:pos="4536"/>
          <w:tab w:val="right" w:pos="10080"/>
        </w:tabs>
        <w:spacing w:line="283" w:lineRule="atLeast"/>
        <w:rPr>
          <w:rFonts w:ascii="Calibri" w:hAnsi="Calibri" w:cs="Tahoma"/>
          <w:sz w:val="28"/>
          <w:szCs w:val="28"/>
        </w:rPr>
      </w:pPr>
      <w:r w:rsidRPr="005F22B1">
        <w:rPr>
          <w:rFonts w:ascii="Calibri" w:eastAsia="ヒラギノ角ゴ Pro W3" w:hAnsi="Calibri" w:cs="Tahoma"/>
          <w:color w:val="0092D2"/>
          <w:sz w:val="28"/>
          <w:szCs w:val="28"/>
        </w:rPr>
        <w:t>I</w:t>
      </w:r>
      <w:r w:rsidR="00525C48" w:rsidRPr="005F22B1">
        <w:rPr>
          <w:rFonts w:ascii="Calibri" w:eastAsia="ヒラギノ角ゴ Pro W3" w:hAnsi="Calibri" w:cs="Tahoma"/>
          <w:color w:val="0092D2"/>
          <w:sz w:val="28"/>
          <w:szCs w:val="28"/>
        </w:rPr>
        <w:t>nleiding</w:t>
      </w:r>
    </w:p>
    <w:p w:rsidR="00525C48" w:rsidRPr="005F22B1" w:rsidRDefault="00525C48" w:rsidP="00525C48">
      <w:pPr>
        <w:spacing w:line="280" w:lineRule="atLeast"/>
        <w:rPr>
          <w:rFonts w:ascii="Calibri" w:hAnsi="Calibri" w:cs="Tahoma"/>
          <w:sz w:val="22"/>
          <w:szCs w:val="22"/>
        </w:rPr>
      </w:pPr>
      <w:r w:rsidRPr="005F22B1">
        <w:rPr>
          <w:rFonts w:ascii="Calibri" w:hAnsi="Calibri" w:cs="Tahoma"/>
          <w:sz w:val="22"/>
          <w:szCs w:val="22"/>
        </w:rPr>
        <w:t xml:space="preserve">OBS de Lindenboom en Peuterspelen De Lindenboom werken samen met als doel de ontwikkeling naar Integrale Kindcentra. </w:t>
      </w:r>
      <w:r w:rsidR="00716E10" w:rsidRPr="005F22B1">
        <w:rPr>
          <w:rFonts w:ascii="Calibri" w:hAnsi="Calibri" w:cs="Tahoma"/>
          <w:sz w:val="22"/>
          <w:szCs w:val="22"/>
        </w:rPr>
        <w:br/>
      </w:r>
      <w:r w:rsidRPr="005F22B1">
        <w:rPr>
          <w:rFonts w:ascii="Calibri" w:hAnsi="Calibri" w:cs="Tahoma"/>
          <w:sz w:val="22"/>
          <w:szCs w:val="22"/>
        </w:rPr>
        <w:t>Door samenwerking en afstemming ontstaat er een doorgaande ontwikkelingslijn voor de deelnemende kinderen.</w:t>
      </w:r>
    </w:p>
    <w:p w:rsidR="00525C48" w:rsidRPr="005F22B1" w:rsidRDefault="00525C48" w:rsidP="00525C48">
      <w:pPr>
        <w:spacing w:line="280" w:lineRule="atLeast"/>
        <w:rPr>
          <w:rFonts w:ascii="Calibri" w:hAnsi="Calibri" w:cs="Tahoma"/>
          <w:sz w:val="22"/>
          <w:szCs w:val="22"/>
        </w:rPr>
      </w:pPr>
      <w:r w:rsidRPr="005F22B1">
        <w:rPr>
          <w:rFonts w:ascii="Calibri" w:hAnsi="Calibri" w:cs="Tahoma"/>
          <w:sz w:val="22"/>
          <w:szCs w:val="22"/>
        </w:rPr>
        <w:br/>
        <w:t xml:space="preserve">Binnen de Lindenboom, wordt gewerkt met hetzelfde VVE programma: Piramide. </w:t>
      </w:r>
    </w:p>
    <w:p w:rsidR="00525C48" w:rsidRPr="005F22B1" w:rsidRDefault="00525C48" w:rsidP="00BA25D4">
      <w:pPr>
        <w:spacing w:line="280" w:lineRule="atLeast"/>
        <w:rPr>
          <w:rFonts w:ascii="Calibri" w:hAnsi="Calibri" w:cs="Tahoma"/>
          <w:sz w:val="22"/>
          <w:szCs w:val="22"/>
        </w:rPr>
      </w:pPr>
      <w:r w:rsidRPr="005F22B1">
        <w:rPr>
          <w:rFonts w:ascii="Calibri" w:hAnsi="Calibri" w:cs="Tahoma"/>
          <w:sz w:val="22"/>
          <w:szCs w:val="22"/>
        </w:rPr>
        <w:br/>
        <w:t>Dit document beschrijft de punten waarover OBS de Lindenboom en Peuterspelen De Lindenboom</w:t>
      </w:r>
      <w:r w:rsidR="00BA25D4" w:rsidRPr="005F22B1">
        <w:rPr>
          <w:rFonts w:ascii="Calibri" w:hAnsi="Calibri" w:cs="Tahoma"/>
          <w:sz w:val="22"/>
          <w:szCs w:val="22"/>
        </w:rPr>
        <w:t xml:space="preserve"> a</w:t>
      </w:r>
      <w:r w:rsidR="00716E10" w:rsidRPr="005F22B1">
        <w:rPr>
          <w:rFonts w:ascii="Calibri" w:hAnsi="Calibri" w:cs="Tahoma"/>
          <w:sz w:val="22"/>
          <w:szCs w:val="22"/>
        </w:rPr>
        <w:t>fspraken hebben gemaakt m</w:t>
      </w:r>
      <w:r w:rsidR="00BA25D4" w:rsidRPr="005F22B1">
        <w:rPr>
          <w:rFonts w:ascii="Calibri" w:hAnsi="Calibri" w:cs="Tahoma"/>
          <w:sz w:val="22"/>
          <w:szCs w:val="22"/>
        </w:rPr>
        <w:t>et betrekking tot de doorgaande lijn.</w:t>
      </w:r>
    </w:p>
    <w:p w:rsidR="00BA25D4" w:rsidRPr="005F22B1" w:rsidRDefault="00716E10" w:rsidP="00525C48">
      <w:pPr>
        <w:spacing w:line="280" w:lineRule="atLeast"/>
        <w:rPr>
          <w:rFonts w:ascii="Calibri" w:hAnsi="Calibri" w:cs="Tahoma"/>
          <w:sz w:val="22"/>
          <w:szCs w:val="22"/>
        </w:rPr>
      </w:pPr>
      <w:r w:rsidRPr="005F22B1">
        <w:rPr>
          <w:rFonts w:ascii="Calibri" w:hAnsi="Calibri" w:cs="Tahoma"/>
          <w:sz w:val="22"/>
          <w:szCs w:val="22"/>
        </w:rPr>
        <w:t>Deze afspraken zijn</w:t>
      </w:r>
      <w:r w:rsidR="00BA25D4" w:rsidRPr="005F22B1">
        <w:rPr>
          <w:rFonts w:ascii="Calibri" w:hAnsi="Calibri" w:cs="Tahoma"/>
          <w:sz w:val="22"/>
          <w:szCs w:val="22"/>
        </w:rPr>
        <w:t xml:space="preserve"> vastgelegd in dit document en wordt zichtbaar uitvoering aangegeven.</w:t>
      </w:r>
    </w:p>
    <w:p w:rsidR="00525C48" w:rsidRPr="005F22B1" w:rsidRDefault="00525C48" w:rsidP="00525C48">
      <w:pPr>
        <w:spacing w:line="280" w:lineRule="atLeast"/>
        <w:rPr>
          <w:rFonts w:ascii="Calibri" w:hAnsi="Calibri" w:cs="Tahoma"/>
          <w:sz w:val="22"/>
          <w:szCs w:val="22"/>
        </w:rPr>
      </w:pPr>
      <w:r w:rsidRPr="005F22B1">
        <w:rPr>
          <w:rFonts w:ascii="Calibri" w:hAnsi="Calibri" w:cs="Tahoma"/>
          <w:sz w:val="22"/>
          <w:szCs w:val="22"/>
        </w:rPr>
        <w:t>Zodat de doorgaande lijnen tussen voor- naar de vroeg</w:t>
      </w:r>
      <w:r w:rsidR="00716E10" w:rsidRPr="005F22B1">
        <w:rPr>
          <w:rFonts w:ascii="Calibri" w:hAnsi="Calibri" w:cs="Tahoma"/>
          <w:sz w:val="22"/>
          <w:szCs w:val="22"/>
        </w:rPr>
        <w:t>schoolse periode geborgd wordt.</w:t>
      </w:r>
    </w:p>
    <w:p w:rsidR="00BA25D4" w:rsidRPr="005F22B1" w:rsidRDefault="00BA25D4" w:rsidP="00525C48">
      <w:pPr>
        <w:spacing w:line="280" w:lineRule="atLeast"/>
        <w:rPr>
          <w:rFonts w:ascii="Calibri" w:hAnsi="Calibri" w:cs="Tahoma"/>
          <w:sz w:val="22"/>
          <w:szCs w:val="22"/>
        </w:rPr>
      </w:pPr>
    </w:p>
    <w:p w:rsidR="00525C48" w:rsidRPr="005F22B1" w:rsidRDefault="00525C48" w:rsidP="00525C48">
      <w:pPr>
        <w:spacing w:line="280" w:lineRule="atLeast"/>
        <w:rPr>
          <w:rFonts w:ascii="Calibri" w:hAnsi="Calibri" w:cs="Tahoma"/>
          <w:sz w:val="22"/>
          <w:szCs w:val="22"/>
        </w:rPr>
      </w:pPr>
      <w:r w:rsidRPr="005F22B1">
        <w:rPr>
          <w:rFonts w:ascii="Calibri" w:hAnsi="Calibri" w:cs="Tahoma"/>
          <w:sz w:val="22"/>
          <w:szCs w:val="22"/>
        </w:rPr>
        <w:t xml:space="preserve">Daarbij zijn het inspectiekader VVE en het document “Basiskwaliteit in de Voorschool VVE Zaanstad” </w:t>
      </w:r>
      <w:r w:rsidR="00BA25D4" w:rsidRPr="005F22B1">
        <w:rPr>
          <w:rFonts w:ascii="Calibri" w:hAnsi="Calibri" w:cs="Tahoma"/>
          <w:sz w:val="22"/>
          <w:szCs w:val="22"/>
        </w:rPr>
        <w:t>kader stellend</w:t>
      </w:r>
      <w:r w:rsidRPr="005F22B1">
        <w:rPr>
          <w:rFonts w:ascii="Calibri" w:hAnsi="Calibri" w:cs="Tahoma"/>
          <w:sz w:val="22"/>
          <w:szCs w:val="22"/>
        </w:rPr>
        <w:t>.</w:t>
      </w:r>
    </w:p>
    <w:p w:rsidR="00525C48" w:rsidRPr="005F22B1" w:rsidRDefault="00525C48" w:rsidP="00525C48">
      <w:pPr>
        <w:tabs>
          <w:tab w:val="center" w:pos="4536"/>
          <w:tab w:val="right" w:pos="10080"/>
        </w:tabs>
        <w:spacing w:line="283" w:lineRule="atLeast"/>
        <w:rPr>
          <w:rFonts w:ascii="Calibri" w:eastAsia="ヒラギノ角ゴ Pro W3" w:hAnsi="Calibri" w:cs="Tahoma"/>
          <w:color w:val="0092D2"/>
          <w:sz w:val="22"/>
          <w:szCs w:val="22"/>
        </w:rPr>
      </w:pPr>
    </w:p>
    <w:p w:rsidR="00BA25D4" w:rsidRPr="005F22B1" w:rsidRDefault="00BA25D4" w:rsidP="00525C48">
      <w:pPr>
        <w:tabs>
          <w:tab w:val="center" w:pos="4536"/>
          <w:tab w:val="right" w:pos="10080"/>
        </w:tabs>
        <w:spacing w:line="283" w:lineRule="atLeast"/>
        <w:rPr>
          <w:rFonts w:ascii="Calibri" w:eastAsia="ヒラギノ角ゴ Pro W3" w:hAnsi="Calibri" w:cs="Tahoma"/>
          <w:color w:val="0092D2"/>
          <w:sz w:val="22"/>
          <w:szCs w:val="22"/>
        </w:rPr>
      </w:pPr>
    </w:p>
    <w:p w:rsidR="00525C48" w:rsidRPr="003F4760" w:rsidRDefault="009D3419" w:rsidP="00525C48">
      <w:pPr>
        <w:tabs>
          <w:tab w:val="center" w:pos="4536"/>
          <w:tab w:val="right" w:pos="10080"/>
        </w:tabs>
        <w:spacing w:line="283" w:lineRule="atLeast"/>
        <w:rPr>
          <w:rFonts w:ascii="Calibri" w:eastAsia="ヒラギノ角ゴ Pro W3" w:hAnsi="Calibri" w:cs="Tahoma"/>
          <w:color w:val="0092D2"/>
          <w:sz w:val="28"/>
          <w:szCs w:val="28"/>
        </w:rPr>
      </w:pPr>
      <w:r w:rsidRPr="003F4760">
        <w:rPr>
          <w:rFonts w:ascii="Calibri" w:hAnsi="Calibri" w:cs="Tahoma"/>
          <w:noProof/>
          <w:sz w:val="28"/>
          <w:szCs w:val="28"/>
          <w:lang w:eastAsia="nl-NL"/>
        </w:rPr>
        <w:drawing>
          <wp:anchor distT="0" distB="0" distL="114300" distR="114300" simplePos="0" relativeHeight="251659264" behindDoc="0" locked="0" layoutInCell="1" allowOverlap="1" wp14:anchorId="1B865133" wp14:editId="0AE5C53B">
            <wp:simplePos x="0" y="0"/>
            <wp:positionH relativeFrom="column">
              <wp:align>right</wp:align>
            </wp:positionH>
            <wp:positionV relativeFrom="paragraph">
              <wp:posOffset>3803650</wp:posOffset>
            </wp:positionV>
            <wp:extent cx="1876425" cy="185039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850390"/>
                    </a:xfrm>
                    <a:prstGeom prst="rect">
                      <a:avLst/>
                    </a:prstGeom>
                    <a:noFill/>
                  </pic:spPr>
                </pic:pic>
              </a:graphicData>
            </a:graphic>
            <wp14:sizeRelH relativeFrom="margin">
              <wp14:pctWidth>0</wp14:pctWidth>
            </wp14:sizeRelH>
            <wp14:sizeRelV relativeFrom="margin">
              <wp14:pctHeight>0</wp14:pctHeight>
            </wp14:sizeRelV>
          </wp:anchor>
        </w:drawing>
      </w:r>
      <w:r w:rsidR="00525C48" w:rsidRPr="003F4760">
        <w:rPr>
          <w:rFonts w:ascii="Calibri" w:eastAsia="ヒラギノ角ゴ Pro W3" w:hAnsi="Calibri" w:cs="Tahoma"/>
          <w:color w:val="0092D2"/>
          <w:sz w:val="28"/>
          <w:szCs w:val="28"/>
        </w:rPr>
        <w:t>Pedagogisch Klimaat</w:t>
      </w:r>
    </w:p>
    <w:p w:rsidR="00113EA8" w:rsidRPr="005F22B1" w:rsidRDefault="00113EA8" w:rsidP="009D3419">
      <w:pPr>
        <w:tabs>
          <w:tab w:val="center" w:pos="4536"/>
          <w:tab w:val="right" w:pos="10080"/>
        </w:tabs>
        <w:spacing w:line="283" w:lineRule="atLeast"/>
        <w:rPr>
          <w:rFonts w:ascii="Calibri" w:hAnsi="Calibri" w:cs="Tahoma"/>
          <w:color w:val="FF0000"/>
          <w:sz w:val="22"/>
          <w:szCs w:val="22"/>
        </w:rPr>
      </w:pPr>
      <w:r w:rsidRPr="005F22B1">
        <w:rPr>
          <w:rFonts w:ascii="Calibri" w:hAnsi="Calibri" w:cs="Tahoma"/>
          <w:sz w:val="22"/>
          <w:szCs w:val="22"/>
        </w:rPr>
        <w:t>De Lindenboom vindt een veilige en positieve sfeer van groot belang.</w:t>
      </w:r>
    </w:p>
    <w:p w:rsidR="00113EA8" w:rsidRPr="005F22B1" w:rsidRDefault="00113EA8" w:rsidP="00113EA8">
      <w:pPr>
        <w:rPr>
          <w:rFonts w:ascii="Calibri" w:hAnsi="Calibri" w:cs="Tahoma"/>
          <w:sz w:val="22"/>
          <w:szCs w:val="22"/>
        </w:rPr>
      </w:pPr>
      <w:r w:rsidRPr="005F22B1">
        <w:rPr>
          <w:rFonts w:ascii="Calibri" w:hAnsi="Calibri" w:cs="Tahoma"/>
          <w:sz w:val="22"/>
          <w:szCs w:val="22"/>
        </w:rPr>
        <w:t>In een veilige positieve omgeving kunnen de leerlingen zich optimaal ontwikkelen.</w:t>
      </w:r>
    </w:p>
    <w:p w:rsidR="009D3419" w:rsidRPr="005F22B1" w:rsidRDefault="009D3419" w:rsidP="00113EA8">
      <w:pPr>
        <w:rPr>
          <w:rFonts w:ascii="Calibri" w:hAnsi="Calibri" w:cs="Tahoma"/>
          <w:sz w:val="22"/>
          <w:szCs w:val="22"/>
        </w:rPr>
      </w:pPr>
    </w:p>
    <w:p w:rsidR="00113EA8" w:rsidRPr="005F22B1" w:rsidRDefault="00113EA8" w:rsidP="00113EA8">
      <w:pPr>
        <w:rPr>
          <w:rFonts w:ascii="Calibri" w:hAnsi="Calibri" w:cs="Tahoma"/>
          <w:sz w:val="22"/>
          <w:szCs w:val="22"/>
        </w:rPr>
      </w:pPr>
      <w:r w:rsidRPr="005F22B1">
        <w:rPr>
          <w:rFonts w:ascii="Calibri" w:hAnsi="Calibri" w:cs="Tahoma"/>
          <w:sz w:val="22"/>
          <w:szCs w:val="22"/>
        </w:rPr>
        <w:t>Op De Lindenboom wordt gewerkt met PBS (positive behavior support), een methode die scholen helpt om op een eenduidige manier met gedrag om te gaan. PBS heeft vijf belangrijke uitgangspunten:</w:t>
      </w:r>
    </w:p>
    <w:p w:rsidR="00113EA8" w:rsidRPr="005F22B1" w:rsidRDefault="00113EA8" w:rsidP="00113EA8">
      <w:pPr>
        <w:numPr>
          <w:ilvl w:val="0"/>
          <w:numId w:val="3"/>
        </w:numPr>
        <w:suppressAutoHyphens w:val="0"/>
        <w:spacing w:line="252" w:lineRule="auto"/>
        <w:contextualSpacing/>
        <w:rPr>
          <w:rFonts w:ascii="Calibri" w:hAnsi="Calibri" w:cs="Tahoma"/>
          <w:sz w:val="22"/>
          <w:szCs w:val="22"/>
        </w:rPr>
      </w:pPr>
      <w:r w:rsidRPr="005F22B1">
        <w:rPr>
          <w:rFonts w:ascii="Calibri" w:hAnsi="Calibri" w:cs="Tahoma"/>
          <w:sz w:val="22"/>
          <w:szCs w:val="22"/>
        </w:rPr>
        <w:t xml:space="preserve">Schoolbrede aanpak </w:t>
      </w:r>
    </w:p>
    <w:p w:rsidR="00113EA8" w:rsidRPr="005F22B1" w:rsidRDefault="00113EA8" w:rsidP="00113EA8">
      <w:pPr>
        <w:pStyle w:val="Lijstalinea"/>
        <w:ind w:left="405"/>
        <w:rPr>
          <w:rFonts w:ascii="Calibri" w:hAnsi="Calibri" w:cs="Tahoma"/>
          <w:sz w:val="22"/>
          <w:szCs w:val="22"/>
        </w:rPr>
      </w:pPr>
      <w:r w:rsidRPr="005F22B1">
        <w:rPr>
          <w:rFonts w:ascii="Calibri" w:hAnsi="Calibri" w:cs="Tahoma"/>
          <w:sz w:val="22"/>
          <w:szCs w:val="22"/>
        </w:rPr>
        <w:t>Respect, veiligheid en plezier zijn voor ons de basiswaarden van waaruit we willen werken. Met leerlingen, met elkaar als collega’s en met de ouders. Ook het gedrag dat we van de leerlingen verwachten is hierop gebaseerd. Vanuit deze schoolbreed gedragen basiswaarden worden concrete gedragsverwachtingen opgesteld die tijdens de les worden aangeleerd.</w:t>
      </w:r>
    </w:p>
    <w:p w:rsidR="00113EA8" w:rsidRPr="005F22B1" w:rsidRDefault="00113EA8" w:rsidP="00113EA8">
      <w:pPr>
        <w:numPr>
          <w:ilvl w:val="0"/>
          <w:numId w:val="3"/>
        </w:numPr>
        <w:suppressAutoHyphens w:val="0"/>
        <w:spacing w:line="252" w:lineRule="auto"/>
        <w:contextualSpacing/>
        <w:rPr>
          <w:rFonts w:ascii="Calibri" w:hAnsi="Calibri" w:cs="Tahoma"/>
          <w:sz w:val="22"/>
          <w:szCs w:val="22"/>
        </w:rPr>
      </w:pPr>
      <w:r w:rsidRPr="005F22B1">
        <w:rPr>
          <w:rFonts w:ascii="Calibri" w:hAnsi="Calibri" w:cs="Tahoma"/>
          <w:sz w:val="22"/>
          <w:szCs w:val="22"/>
        </w:rPr>
        <w:t xml:space="preserve">Preventie </w:t>
      </w:r>
    </w:p>
    <w:p w:rsidR="00113EA8" w:rsidRPr="005F22B1" w:rsidRDefault="00113EA8" w:rsidP="00113EA8">
      <w:pPr>
        <w:pStyle w:val="Lijstalinea"/>
        <w:ind w:left="405"/>
        <w:rPr>
          <w:rFonts w:ascii="Calibri" w:hAnsi="Calibri" w:cs="Tahoma"/>
          <w:sz w:val="22"/>
          <w:szCs w:val="22"/>
        </w:rPr>
      </w:pPr>
      <w:r w:rsidRPr="005F22B1">
        <w:rPr>
          <w:rFonts w:ascii="Calibri" w:hAnsi="Calibri" w:cs="Tahoma"/>
          <w:sz w:val="22"/>
          <w:szCs w:val="22"/>
        </w:rPr>
        <w:t xml:space="preserve">We leren gedrag op een positieve wijze aan. Als leerlingen weten wat er van ze verwacht wordt, voelen ze zich prettig en veilig. Een duidelijke omgeving met helder gevisualiseerde verwachtingen helpt hierbij. </w:t>
      </w:r>
    </w:p>
    <w:p w:rsidR="00113EA8" w:rsidRPr="005F22B1" w:rsidRDefault="00113EA8" w:rsidP="00113EA8">
      <w:pPr>
        <w:numPr>
          <w:ilvl w:val="0"/>
          <w:numId w:val="3"/>
        </w:numPr>
        <w:suppressAutoHyphens w:val="0"/>
        <w:spacing w:line="252" w:lineRule="auto"/>
        <w:contextualSpacing/>
        <w:rPr>
          <w:rFonts w:ascii="Calibri" w:hAnsi="Calibri" w:cs="Tahoma"/>
          <w:sz w:val="22"/>
          <w:szCs w:val="22"/>
        </w:rPr>
      </w:pPr>
      <w:r w:rsidRPr="005F22B1">
        <w:rPr>
          <w:rFonts w:ascii="Calibri" w:hAnsi="Calibri" w:cs="Tahoma"/>
          <w:sz w:val="22"/>
          <w:szCs w:val="22"/>
        </w:rPr>
        <w:t xml:space="preserve">Positieve bekrachtiging </w:t>
      </w:r>
    </w:p>
    <w:p w:rsidR="00113EA8" w:rsidRPr="005F22B1" w:rsidRDefault="00113EA8" w:rsidP="00113EA8">
      <w:pPr>
        <w:pStyle w:val="Lijstalinea"/>
        <w:ind w:left="405"/>
        <w:rPr>
          <w:rFonts w:ascii="Calibri" w:hAnsi="Calibri" w:cs="Tahoma"/>
          <w:sz w:val="22"/>
          <w:szCs w:val="22"/>
        </w:rPr>
      </w:pPr>
      <w:r w:rsidRPr="005F22B1">
        <w:rPr>
          <w:rFonts w:ascii="Calibri" w:hAnsi="Calibri" w:cs="Tahoma"/>
          <w:sz w:val="22"/>
          <w:szCs w:val="22"/>
        </w:rPr>
        <w:lastRenderedPageBreak/>
        <w:t>Door te benoemen wat goed gaat en zoveel mogelijk te negeren wat niet goed gaat, leren we de kinderen gedragsverwachtingen aan. Wat je aandacht geeft groeit! We ‘betrappen’ leerlingen zo vaak mogelijk op goed gedrag! En wie zich aan de regels houdt wordt beloond. Ook afspraken over consequenties voor ongeoorloofd gedrag horen hierbij. Hier worden ook schoolbreed afspraken over gemaakt.</w:t>
      </w:r>
    </w:p>
    <w:p w:rsidR="00113EA8" w:rsidRPr="005F22B1" w:rsidRDefault="0068570A" w:rsidP="00113EA8">
      <w:pPr>
        <w:numPr>
          <w:ilvl w:val="0"/>
          <w:numId w:val="3"/>
        </w:numPr>
        <w:suppressAutoHyphens w:val="0"/>
        <w:spacing w:line="252" w:lineRule="auto"/>
        <w:contextualSpacing/>
        <w:rPr>
          <w:rFonts w:ascii="Calibri" w:hAnsi="Calibri" w:cs="Tahoma"/>
          <w:sz w:val="22"/>
          <w:szCs w:val="22"/>
        </w:rPr>
      </w:pPr>
      <w:r w:rsidRPr="005F22B1">
        <w:rPr>
          <w:rFonts w:ascii="Calibri" w:hAnsi="Calibri" w:cs="Tahoma"/>
          <w:sz w:val="22"/>
          <w:szCs w:val="22"/>
        </w:rPr>
        <w:t>Data gestuurd</w:t>
      </w:r>
      <w:r w:rsidR="00113EA8" w:rsidRPr="005F22B1">
        <w:rPr>
          <w:rFonts w:ascii="Calibri" w:hAnsi="Calibri" w:cs="Tahoma"/>
          <w:sz w:val="22"/>
          <w:szCs w:val="22"/>
        </w:rPr>
        <w:t xml:space="preserve"> </w:t>
      </w:r>
    </w:p>
    <w:p w:rsidR="00113EA8" w:rsidRPr="005F22B1" w:rsidRDefault="00113EA8" w:rsidP="00113EA8">
      <w:pPr>
        <w:pStyle w:val="Lijstalinea"/>
        <w:ind w:left="405"/>
        <w:rPr>
          <w:rFonts w:ascii="Calibri" w:hAnsi="Calibri" w:cs="Tahoma"/>
          <w:sz w:val="22"/>
          <w:szCs w:val="22"/>
        </w:rPr>
      </w:pPr>
      <w:r w:rsidRPr="005F22B1">
        <w:rPr>
          <w:rFonts w:ascii="Calibri" w:hAnsi="Calibri" w:cs="Tahoma"/>
          <w:sz w:val="22"/>
          <w:szCs w:val="22"/>
        </w:rPr>
        <w:t xml:space="preserve">We meten gedrag aan het begin en dan op verschillende tijdstippen weer. Zo kunnen we concreet de effecten meten en weten we of we op de goede weg zijn. Op basis van de data uit de metingen bepalen we de benodigde interventies. Het resultaat van het aangeleerde gedrag wordt nadien ook gemeten. </w:t>
      </w:r>
    </w:p>
    <w:p w:rsidR="00113EA8" w:rsidRPr="005F22B1" w:rsidRDefault="00113EA8" w:rsidP="00113EA8">
      <w:pPr>
        <w:numPr>
          <w:ilvl w:val="0"/>
          <w:numId w:val="3"/>
        </w:numPr>
        <w:suppressAutoHyphens w:val="0"/>
        <w:spacing w:line="252" w:lineRule="auto"/>
        <w:contextualSpacing/>
        <w:rPr>
          <w:rFonts w:ascii="Calibri" w:hAnsi="Calibri" w:cs="Tahoma"/>
          <w:sz w:val="22"/>
          <w:szCs w:val="22"/>
        </w:rPr>
      </w:pPr>
      <w:r w:rsidRPr="005F22B1">
        <w:rPr>
          <w:rFonts w:ascii="Calibri" w:hAnsi="Calibri" w:cs="Tahoma"/>
          <w:sz w:val="22"/>
          <w:szCs w:val="22"/>
        </w:rPr>
        <w:t>Samenwerken met ouders en externe partners</w:t>
      </w:r>
    </w:p>
    <w:p w:rsidR="00113EA8" w:rsidRPr="005F22B1" w:rsidRDefault="00113EA8" w:rsidP="00113EA8">
      <w:pPr>
        <w:pStyle w:val="Lijstalinea"/>
        <w:ind w:left="405"/>
        <w:rPr>
          <w:rFonts w:ascii="Calibri" w:hAnsi="Calibri" w:cs="Tahoma"/>
          <w:sz w:val="22"/>
          <w:szCs w:val="22"/>
        </w:rPr>
      </w:pPr>
      <w:r w:rsidRPr="005F22B1">
        <w:rPr>
          <w:rFonts w:ascii="Calibri" w:hAnsi="Calibri" w:cs="Tahoma"/>
          <w:sz w:val="22"/>
          <w:szCs w:val="22"/>
        </w:rPr>
        <w:t>We kunnen het niet alleen! Het resultaat wordt beter naarmate meer mensen hierbij betrokken worden. Zowel ouders als instellingen en mensen die met onze kinderen werken worden betrokken bij het traject. Door middel van ouderavonden, informatie op de website en het betrekken van ketenpartners informeren en betrekken wij zoveel mogelijk mensen bij het traject Op deze manier creëren wij op school een klimaat dat veilig is voor iedereen, waarbinnen je mag zijn wie je bent. Waar men elkaar respecteert en vertrouwt. Waar voor iedereen duidelijk en zichtbaar is wat er van ons verwacht wordt, waar plezier wordt gemaakt en waarbinnen al onze leerlingen zich optimaal kunnen ontwikkelen.</w:t>
      </w:r>
    </w:p>
    <w:p w:rsidR="009D3419" w:rsidRPr="005F22B1" w:rsidRDefault="009D3419" w:rsidP="00716E10">
      <w:pPr>
        <w:tabs>
          <w:tab w:val="center" w:pos="4536"/>
          <w:tab w:val="right" w:pos="10080"/>
        </w:tabs>
        <w:spacing w:line="283" w:lineRule="atLeast"/>
        <w:rPr>
          <w:rFonts w:ascii="Calibri" w:eastAsiaTheme="minorHAnsi" w:hAnsi="Calibri" w:cs="Tahoma"/>
          <w:sz w:val="22"/>
          <w:szCs w:val="22"/>
          <w:lang w:eastAsia="nl-NL"/>
        </w:rPr>
      </w:pPr>
    </w:p>
    <w:p w:rsidR="00525C48" w:rsidRPr="003F4760" w:rsidRDefault="00525C48" w:rsidP="00716E10">
      <w:pPr>
        <w:tabs>
          <w:tab w:val="center" w:pos="4536"/>
          <w:tab w:val="right" w:pos="10080"/>
        </w:tabs>
        <w:spacing w:line="283" w:lineRule="atLeast"/>
        <w:rPr>
          <w:rFonts w:ascii="Calibri" w:hAnsi="Calibri" w:cs="Tahoma"/>
          <w:sz w:val="28"/>
          <w:szCs w:val="28"/>
        </w:rPr>
      </w:pPr>
      <w:r w:rsidRPr="003F4760">
        <w:rPr>
          <w:rFonts w:ascii="Calibri" w:eastAsia="ヒラギノ角ゴ Pro W3" w:hAnsi="Calibri" w:cs="Tahoma"/>
          <w:color w:val="0092D2"/>
          <w:sz w:val="28"/>
          <w:szCs w:val="28"/>
        </w:rPr>
        <w:t>St</w:t>
      </w:r>
      <w:r w:rsidR="009120FB" w:rsidRPr="003F4760">
        <w:rPr>
          <w:rFonts w:ascii="Calibri" w:eastAsia="ヒラギノ角ゴ Pro W3" w:hAnsi="Calibri" w:cs="Tahoma"/>
          <w:color w:val="0092D2"/>
          <w:sz w:val="28"/>
          <w:szCs w:val="28"/>
        </w:rPr>
        <w:t xml:space="preserve">uring op basis van </w:t>
      </w:r>
      <w:r w:rsidR="00716E10" w:rsidRPr="003F4760">
        <w:rPr>
          <w:rFonts w:ascii="Calibri" w:eastAsia="ヒラギノ角ゴ Pro W3" w:hAnsi="Calibri" w:cs="Tahoma"/>
          <w:color w:val="0092D2"/>
          <w:sz w:val="28"/>
          <w:szCs w:val="28"/>
        </w:rPr>
        <w:t>doelen</w:t>
      </w:r>
    </w:p>
    <w:p w:rsidR="009120FB" w:rsidRPr="005F22B1" w:rsidRDefault="00716E10" w:rsidP="00716E10">
      <w:pPr>
        <w:spacing w:line="280" w:lineRule="atLeast"/>
        <w:rPr>
          <w:rFonts w:ascii="Calibri" w:hAnsi="Calibri" w:cs="Tahoma"/>
          <w:sz w:val="22"/>
          <w:szCs w:val="22"/>
        </w:rPr>
      </w:pPr>
      <w:r w:rsidRPr="005F22B1">
        <w:rPr>
          <w:rFonts w:ascii="Calibri" w:hAnsi="Calibri" w:cs="Tahoma"/>
          <w:sz w:val="22"/>
          <w:szCs w:val="22"/>
        </w:rPr>
        <w:t xml:space="preserve">Op de Lindenboom werken we binnen de VVE aan de doelen van piramide, deze doelen zijn overeenkomstig met de </w:t>
      </w:r>
      <w:r w:rsidR="009120FB" w:rsidRPr="005F22B1">
        <w:rPr>
          <w:rFonts w:ascii="Calibri" w:hAnsi="Calibri" w:cs="Tahoma"/>
          <w:sz w:val="22"/>
          <w:szCs w:val="22"/>
        </w:rPr>
        <w:t>kern</w:t>
      </w:r>
      <w:r w:rsidRPr="005F22B1">
        <w:rPr>
          <w:rFonts w:ascii="Calibri" w:hAnsi="Calibri" w:cs="Tahoma"/>
          <w:sz w:val="22"/>
          <w:szCs w:val="22"/>
        </w:rPr>
        <w:t>doelen</w:t>
      </w:r>
      <w:r w:rsidR="009120FB" w:rsidRPr="005F22B1">
        <w:rPr>
          <w:rFonts w:ascii="Calibri" w:hAnsi="Calibri" w:cs="Tahoma"/>
          <w:sz w:val="22"/>
          <w:szCs w:val="22"/>
        </w:rPr>
        <w:t xml:space="preserve"> voor de leerjaren 1 en 2</w:t>
      </w:r>
      <w:r w:rsidRPr="005F22B1">
        <w:rPr>
          <w:rFonts w:ascii="Calibri" w:hAnsi="Calibri" w:cs="Tahoma"/>
          <w:sz w:val="22"/>
          <w:szCs w:val="22"/>
        </w:rPr>
        <w:t>.</w:t>
      </w:r>
      <w:r w:rsidRPr="005F22B1">
        <w:rPr>
          <w:rFonts w:ascii="Calibri" w:hAnsi="Calibri" w:cs="Tahoma"/>
          <w:sz w:val="22"/>
          <w:szCs w:val="22"/>
        </w:rPr>
        <w:br/>
        <w:t>Met de piramide project</w:t>
      </w:r>
      <w:r w:rsidR="009120FB" w:rsidRPr="005F22B1">
        <w:rPr>
          <w:rFonts w:ascii="Calibri" w:hAnsi="Calibri" w:cs="Tahoma"/>
          <w:sz w:val="22"/>
          <w:szCs w:val="22"/>
        </w:rPr>
        <w:t xml:space="preserve">en wordt gericht aan deze </w:t>
      </w:r>
      <w:r w:rsidRPr="005F22B1">
        <w:rPr>
          <w:rFonts w:ascii="Calibri" w:hAnsi="Calibri" w:cs="Tahoma"/>
          <w:sz w:val="22"/>
          <w:szCs w:val="22"/>
        </w:rPr>
        <w:t>doelen gewerkt.</w:t>
      </w:r>
      <w:r w:rsidRPr="005F22B1">
        <w:rPr>
          <w:rFonts w:ascii="Calibri" w:hAnsi="Calibri" w:cs="Tahoma"/>
          <w:sz w:val="22"/>
          <w:szCs w:val="22"/>
        </w:rPr>
        <w:br/>
        <w:t>In de loop v</w:t>
      </w:r>
      <w:r w:rsidR="009120FB" w:rsidRPr="005F22B1">
        <w:rPr>
          <w:rFonts w:ascii="Calibri" w:hAnsi="Calibri" w:cs="Tahoma"/>
          <w:sz w:val="22"/>
          <w:szCs w:val="22"/>
        </w:rPr>
        <w:t xml:space="preserve">an de projecten worden de </w:t>
      </w:r>
      <w:r w:rsidRPr="005F22B1">
        <w:rPr>
          <w:rFonts w:ascii="Calibri" w:hAnsi="Calibri" w:cs="Tahoma"/>
          <w:sz w:val="22"/>
          <w:szCs w:val="22"/>
        </w:rPr>
        <w:t xml:space="preserve">doelen opgebouwd van makkelijk naar moeilijk. </w:t>
      </w:r>
    </w:p>
    <w:p w:rsidR="00716E10" w:rsidRPr="005F22B1" w:rsidRDefault="00716E10" w:rsidP="00716E10">
      <w:pPr>
        <w:spacing w:line="280" w:lineRule="atLeast"/>
        <w:rPr>
          <w:rFonts w:ascii="Calibri" w:eastAsia="ヒラギノ角ゴ Pro W3" w:hAnsi="Calibri" w:cs="Tahoma"/>
          <w:color w:val="0092D2"/>
          <w:sz w:val="22"/>
          <w:szCs w:val="22"/>
        </w:rPr>
      </w:pPr>
      <w:r w:rsidRPr="005F22B1">
        <w:rPr>
          <w:rFonts w:ascii="Calibri" w:hAnsi="Calibri" w:cs="Tahoma"/>
          <w:sz w:val="22"/>
          <w:szCs w:val="22"/>
        </w:rPr>
        <w:t xml:space="preserve">Wanneer blijkt dat leerlingen de doelen nog niet beheersen, zal de leerkracht/pedagogisch medewerker hier op een later tijdstip extra aandacht aan besteden, </w:t>
      </w:r>
      <w:r w:rsidR="009120FB" w:rsidRPr="005F22B1">
        <w:rPr>
          <w:rFonts w:ascii="Calibri" w:hAnsi="Calibri" w:cs="Tahoma"/>
          <w:sz w:val="22"/>
          <w:szCs w:val="22"/>
        </w:rPr>
        <w:t>ook kan ervoor gekozen worden een tutor hier voor in te zetten.</w:t>
      </w:r>
      <w:r w:rsidRPr="005F22B1">
        <w:rPr>
          <w:rFonts w:ascii="Calibri" w:eastAsia="ヒラギノ角ゴ Pro W3" w:hAnsi="Calibri" w:cs="Tahoma"/>
          <w:color w:val="0092D2"/>
          <w:sz w:val="22"/>
          <w:szCs w:val="22"/>
        </w:rPr>
        <w:br/>
      </w:r>
    </w:p>
    <w:p w:rsidR="00D87D57" w:rsidRPr="005F22B1" w:rsidRDefault="00D87D57" w:rsidP="00525C48">
      <w:pPr>
        <w:tabs>
          <w:tab w:val="center" w:pos="4536"/>
          <w:tab w:val="right" w:pos="10080"/>
        </w:tabs>
        <w:spacing w:line="283" w:lineRule="atLeast"/>
        <w:rPr>
          <w:rFonts w:ascii="Calibri" w:eastAsia="ヒラギノ角ゴ Pro W3" w:hAnsi="Calibri" w:cs="Tahoma"/>
          <w:color w:val="0092D2"/>
          <w:sz w:val="22"/>
          <w:szCs w:val="22"/>
        </w:rPr>
      </w:pPr>
    </w:p>
    <w:p w:rsidR="004A21C6" w:rsidRPr="005F22B1" w:rsidRDefault="00525C48" w:rsidP="00867174">
      <w:pPr>
        <w:tabs>
          <w:tab w:val="center" w:pos="4536"/>
          <w:tab w:val="right" w:pos="10080"/>
        </w:tabs>
        <w:spacing w:line="283" w:lineRule="atLeast"/>
        <w:rPr>
          <w:rFonts w:ascii="Calibri" w:eastAsia="ヒラギノ角ゴ Pro W3" w:hAnsi="Calibri" w:cs="Tahoma"/>
          <w:b/>
          <w:color w:val="0092D2"/>
          <w:sz w:val="22"/>
          <w:szCs w:val="22"/>
        </w:rPr>
      </w:pPr>
      <w:r w:rsidRPr="003F4760">
        <w:rPr>
          <w:rFonts w:ascii="Calibri" w:eastAsia="ヒラギノ角ゴ Pro W3" w:hAnsi="Calibri" w:cs="Tahoma"/>
          <w:color w:val="0092D2"/>
          <w:sz w:val="28"/>
          <w:szCs w:val="28"/>
        </w:rPr>
        <w:t>Leeromgeving met spel als basis</w:t>
      </w:r>
      <w:r w:rsidR="00DD442D" w:rsidRPr="005F22B1">
        <w:rPr>
          <w:rFonts w:ascii="Calibri" w:eastAsia="ヒラギノ角ゴ Pro W3" w:hAnsi="Calibri" w:cs="Tahoma"/>
          <w:color w:val="0092D2"/>
          <w:sz w:val="22"/>
          <w:szCs w:val="22"/>
        </w:rPr>
        <w:br/>
      </w:r>
      <w:r w:rsidR="00DD442D" w:rsidRPr="005F22B1">
        <w:rPr>
          <w:rFonts w:ascii="Calibri" w:hAnsi="Calibri" w:cs="Tahoma"/>
          <w:b/>
          <w:sz w:val="22"/>
          <w:szCs w:val="22"/>
        </w:rPr>
        <w:t>Visie:</w:t>
      </w:r>
      <w:r w:rsidR="00DD442D" w:rsidRPr="005F22B1">
        <w:rPr>
          <w:rFonts w:ascii="Calibri" w:hAnsi="Calibri" w:cs="Tahoma"/>
          <w:sz w:val="22"/>
          <w:szCs w:val="22"/>
        </w:rPr>
        <w:br/>
      </w:r>
      <w:r w:rsidR="009672AA" w:rsidRPr="005F22B1">
        <w:rPr>
          <w:rFonts w:ascii="Calibri" w:hAnsi="Calibri" w:cs="Tahoma"/>
          <w:sz w:val="22"/>
          <w:szCs w:val="22"/>
        </w:rPr>
        <w:t xml:space="preserve">Wij willen dat de speelleeromgeving kinderen uitdaagt tot spel en </w:t>
      </w:r>
      <w:r w:rsidR="00DD442D" w:rsidRPr="005F22B1">
        <w:rPr>
          <w:rFonts w:ascii="Calibri" w:hAnsi="Calibri" w:cs="Tahoma"/>
          <w:sz w:val="22"/>
          <w:szCs w:val="22"/>
        </w:rPr>
        <w:t xml:space="preserve">tot </w:t>
      </w:r>
      <w:r w:rsidR="005F22B1">
        <w:rPr>
          <w:rFonts w:ascii="Calibri" w:hAnsi="Calibri" w:cs="Tahoma"/>
          <w:sz w:val="22"/>
          <w:szCs w:val="22"/>
        </w:rPr>
        <w:t>onderzoeken. De pedagogisch medewerker</w:t>
      </w:r>
      <w:r w:rsidR="00DD442D" w:rsidRPr="005F22B1">
        <w:rPr>
          <w:rFonts w:ascii="Calibri" w:hAnsi="Calibri" w:cs="Tahoma"/>
          <w:sz w:val="22"/>
          <w:szCs w:val="22"/>
        </w:rPr>
        <w:t>/leerkrachten</w:t>
      </w:r>
      <w:r w:rsidR="009672AA" w:rsidRPr="005F22B1">
        <w:rPr>
          <w:rFonts w:ascii="Calibri" w:hAnsi="Calibri" w:cs="Tahoma"/>
          <w:sz w:val="22"/>
          <w:szCs w:val="22"/>
        </w:rPr>
        <w:t xml:space="preserve"> geven de kinderen de ruimte om zelf initiatieven te nem</w:t>
      </w:r>
      <w:r w:rsidR="005F22B1">
        <w:rPr>
          <w:rFonts w:ascii="Calibri" w:hAnsi="Calibri" w:cs="Tahoma"/>
          <w:sz w:val="22"/>
          <w:szCs w:val="22"/>
        </w:rPr>
        <w:t>en binnen het spel. De pedagogisch medewerker</w:t>
      </w:r>
      <w:r w:rsidR="009672AA" w:rsidRPr="005F22B1">
        <w:rPr>
          <w:rFonts w:ascii="Calibri" w:hAnsi="Calibri" w:cs="Tahoma"/>
          <w:sz w:val="22"/>
          <w:szCs w:val="22"/>
        </w:rPr>
        <w:t xml:space="preserve">/leerkrachten observeren tijdens het spel en indien nodig verrijken ze het spel om het op een hoger niveau te krijgen. </w:t>
      </w:r>
      <w:r w:rsidR="009672AA" w:rsidRPr="005F22B1">
        <w:rPr>
          <w:rFonts w:ascii="Calibri" w:hAnsi="Calibri" w:cs="Tahoma"/>
          <w:sz w:val="22"/>
          <w:szCs w:val="22"/>
        </w:rPr>
        <w:br/>
      </w:r>
    </w:p>
    <w:p w:rsidR="00525C48" w:rsidRPr="005F22B1" w:rsidRDefault="006B5067" w:rsidP="00525C48">
      <w:pPr>
        <w:spacing w:line="280" w:lineRule="atLeast"/>
        <w:rPr>
          <w:rFonts w:ascii="Calibri" w:hAnsi="Calibri" w:cs="Tahoma"/>
          <w:sz w:val="22"/>
          <w:szCs w:val="22"/>
        </w:rPr>
      </w:pPr>
      <w:r w:rsidRPr="005F22B1">
        <w:rPr>
          <w:rFonts w:ascii="Calibri" w:hAnsi="Calibri" w:cs="Tahoma"/>
          <w:sz w:val="22"/>
          <w:szCs w:val="22"/>
        </w:rPr>
        <w:t>Jonge kinderen gaan vaak sne</w:t>
      </w:r>
      <w:r w:rsidR="00210E17" w:rsidRPr="005F22B1">
        <w:rPr>
          <w:rFonts w:ascii="Calibri" w:hAnsi="Calibri" w:cs="Tahoma"/>
          <w:sz w:val="22"/>
          <w:szCs w:val="22"/>
        </w:rPr>
        <w:t>l</w:t>
      </w:r>
      <w:r w:rsidRPr="005F22B1">
        <w:rPr>
          <w:rFonts w:ascii="Calibri" w:hAnsi="Calibri" w:cs="Tahoma"/>
          <w:sz w:val="22"/>
          <w:szCs w:val="22"/>
        </w:rPr>
        <w:t>l</w:t>
      </w:r>
      <w:r w:rsidR="00210E17" w:rsidRPr="005F22B1">
        <w:rPr>
          <w:rFonts w:ascii="Calibri" w:hAnsi="Calibri" w:cs="Tahoma"/>
          <w:sz w:val="22"/>
          <w:szCs w:val="22"/>
        </w:rPr>
        <w:t>er</w:t>
      </w:r>
      <w:r w:rsidRPr="005F22B1">
        <w:rPr>
          <w:rFonts w:ascii="Calibri" w:hAnsi="Calibri" w:cs="Tahoma"/>
          <w:sz w:val="22"/>
          <w:szCs w:val="22"/>
        </w:rPr>
        <w:t xml:space="preserve"> spelen, exploreren en leren in een uitdagende leeromgeving, die rustig en gestructureerd is. Ook als kinderen weinig steun</w:t>
      </w:r>
      <w:r w:rsidR="00210E17" w:rsidRPr="005F22B1">
        <w:rPr>
          <w:rFonts w:ascii="Calibri" w:hAnsi="Calibri" w:cs="Tahoma"/>
          <w:sz w:val="22"/>
          <w:szCs w:val="22"/>
        </w:rPr>
        <w:t xml:space="preserve"> nodig</w:t>
      </w:r>
      <w:r w:rsidR="005F22B1">
        <w:rPr>
          <w:rFonts w:ascii="Calibri" w:hAnsi="Calibri" w:cs="Tahoma"/>
          <w:sz w:val="22"/>
          <w:szCs w:val="22"/>
        </w:rPr>
        <w:t xml:space="preserve"> hebben, is de pedagogisch medewerker</w:t>
      </w:r>
      <w:r w:rsidRPr="005F22B1">
        <w:rPr>
          <w:rFonts w:ascii="Calibri" w:hAnsi="Calibri" w:cs="Tahoma"/>
          <w:sz w:val="22"/>
          <w:szCs w:val="22"/>
        </w:rPr>
        <w:t>/leerkracht erg belangrijk. Ze moedigt de kinderen aan, geeft positieve feedback en observeert het handelen van de kinderen.</w:t>
      </w:r>
    </w:p>
    <w:p w:rsidR="009672AA" w:rsidRPr="005F22B1" w:rsidRDefault="009672AA" w:rsidP="00525C48">
      <w:pPr>
        <w:spacing w:line="280" w:lineRule="atLeast"/>
        <w:rPr>
          <w:rFonts w:ascii="Calibri" w:hAnsi="Calibri" w:cs="Tahoma"/>
          <w:sz w:val="22"/>
          <w:szCs w:val="22"/>
        </w:rPr>
      </w:pPr>
      <w:r w:rsidRPr="005F22B1">
        <w:rPr>
          <w:rFonts w:ascii="Calibri" w:hAnsi="Calibri" w:cs="Tahoma"/>
          <w:sz w:val="22"/>
          <w:szCs w:val="22"/>
        </w:rPr>
        <w:t>De basis voor een effectieve speel- en lee</w:t>
      </w:r>
      <w:r w:rsidR="0058171C" w:rsidRPr="005F22B1">
        <w:rPr>
          <w:rFonts w:ascii="Calibri" w:hAnsi="Calibri" w:cs="Tahoma"/>
          <w:sz w:val="22"/>
          <w:szCs w:val="22"/>
        </w:rPr>
        <w:t>r</w:t>
      </w:r>
      <w:r w:rsidRPr="005F22B1">
        <w:rPr>
          <w:rFonts w:ascii="Calibri" w:hAnsi="Calibri" w:cs="Tahoma"/>
          <w:sz w:val="22"/>
          <w:szCs w:val="22"/>
        </w:rPr>
        <w:t>proces is een spee</w:t>
      </w:r>
      <w:r w:rsidR="0058171C" w:rsidRPr="005F22B1">
        <w:rPr>
          <w:rFonts w:ascii="Calibri" w:hAnsi="Calibri" w:cs="Tahoma"/>
          <w:sz w:val="22"/>
          <w:szCs w:val="22"/>
        </w:rPr>
        <w:t>lleeromgeving met een heldere s</w:t>
      </w:r>
      <w:r w:rsidRPr="005F22B1">
        <w:rPr>
          <w:rFonts w:ascii="Calibri" w:hAnsi="Calibri" w:cs="Tahoma"/>
          <w:sz w:val="22"/>
          <w:szCs w:val="22"/>
        </w:rPr>
        <w:t>tructuur</w:t>
      </w:r>
      <w:r w:rsidR="00857F86" w:rsidRPr="005F22B1">
        <w:rPr>
          <w:rFonts w:ascii="Calibri" w:hAnsi="Calibri" w:cs="Tahoma"/>
          <w:sz w:val="22"/>
          <w:szCs w:val="22"/>
        </w:rPr>
        <w:t>.</w:t>
      </w:r>
    </w:p>
    <w:p w:rsidR="00857F86" w:rsidRPr="005F22B1" w:rsidRDefault="00857F86" w:rsidP="00525C48">
      <w:pPr>
        <w:spacing w:line="280" w:lineRule="atLeast"/>
        <w:rPr>
          <w:rFonts w:ascii="Calibri" w:hAnsi="Calibri" w:cs="Tahoma"/>
          <w:sz w:val="22"/>
          <w:szCs w:val="22"/>
        </w:rPr>
      </w:pPr>
    </w:p>
    <w:p w:rsidR="00DD442D" w:rsidRPr="005F22B1" w:rsidRDefault="00DD442D" w:rsidP="00525C48">
      <w:pPr>
        <w:spacing w:line="280" w:lineRule="atLeast"/>
        <w:rPr>
          <w:rFonts w:ascii="Calibri" w:hAnsi="Calibri" w:cs="Tahoma"/>
          <w:b/>
          <w:sz w:val="22"/>
          <w:szCs w:val="22"/>
        </w:rPr>
      </w:pPr>
      <w:r w:rsidRPr="005F22B1">
        <w:rPr>
          <w:rFonts w:ascii="Calibri" w:hAnsi="Calibri" w:cs="Tahoma"/>
          <w:b/>
          <w:sz w:val="22"/>
          <w:szCs w:val="22"/>
        </w:rPr>
        <w:t>Kiezen</w:t>
      </w:r>
    </w:p>
    <w:p w:rsidR="0058171C" w:rsidRPr="005F22B1" w:rsidRDefault="00857F86" w:rsidP="00525C48">
      <w:pPr>
        <w:spacing w:line="280" w:lineRule="atLeast"/>
        <w:rPr>
          <w:rFonts w:ascii="Calibri" w:hAnsi="Calibri" w:cs="Tahoma"/>
          <w:sz w:val="22"/>
          <w:szCs w:val="22"/>
        </w:rPr>
      </w:pPr>
      <w:r w:rsidRPr="005F22B1">
        <w:rPr>
          <w:rFonts w:ascii="Calibri" w:hAnsi="Calibri" w:cs="Tahoma"/>
          <w:sz w:val="22"/>
          <w:szCs w:val="22"/>
        </w:rPr>
        <w:t>Om de kinderen in groep</w:t>
      </w:r>
      <w:r w:rsidR="0058171C" w:rsidRPr="005F22B1">
        <w:rPr>
          <w:rFonts w:ascii="Calibri" w:hAnsi="Calibri" w:cs="Tahoma"/>
          <w:sz w:val="22"/>
          <w:szCs w:val="22"/>
        </w:rPr>
        <w:t xml:space="preserve"> 1 /2 t</w:t>
      </w:r>
      <w:r w:rsidRPr="005F22B1">
        <w:rPr>
          <w:rFonts w:ascii="Calibri" w:hAnsi="Calibri" w:cs="Tahoma"/>
          <w:sz w:val="22"/>
          <w:szCs w:val="22"/>
        </w:rPr>
        <w:t xml:space="preserve">e helpen bij het kiezen van een activiteit, gebruikt de </w:t>
      </w:r>
      <w:r w:rsidR="0058171C" w:rsidRPr="005F22B1">
        <w:rPr>
          <w:rFonts w:ascii="Calibri" w:hAnsi="Calibri" w:cs="Tahoma"/>
          <w:sz w:val="22"/>
          <w:szCs w:val="22"/>
        </w:rPr>
        <w:t>leerkracht</w:t>
      </w:r>
      <w:r w:rsidRPr="005F22B1">
        <w:rPr>
          <w:rFonts w:ascii="Calibri" w:hAnsi="Calibri" w:cs="Tahoma"/>
          <w:sz w:val="22"/>
          <w:szCs w:val="22"/>
        </w:rPr>
        <w:t xml:space="preserve"> het speelbord. Het bord geeft structuur: het laat de kinderen zien uit wel</w:t>
      </w:r>
      <w:r w:rsidR="0058171C" w:rsidRPr="005F22B1">
        <w:rPr>
          <w:rFonts w:ascii="Calibri" w:hAnsi="Calibri" w:cs="Tahoma"/>
          <w:sz w:val="22"/>
          <w:szCs w:val="22"/>
        </w:rPr>
        <w:t>ke activiteiten</w:t>
      </w:r>
      <w:r w:rsidR="00210E17" w:rsidRPr="005F22B1">
        <w:rPr>
          <w:rFonts w:ascii="Calibri" w:hAnsi="Calibri" w:cs="Tahoma"/>
          <w:sz w:val="22"/>
          <w:szCs w:val="22"/>
        </w:rPr>
        <w:t xml:space="preserve"> ze kunnen kiezen</w:t>
      </w:r>
      <w:r w:rsidR="00CF1ABE">
        <w:rPr>
          <w:rFonts w:ascii="Calibri" w:hAnsi="Calibri" w:cs="Tahoma"/>
          <w:sz w:val="22"/>
          <w:szCs w:val="22"/>
        </w:rPr>
        <w:t>.</w:t>
      </w:r>
    </w:p>
    <w:p w:rsidR="00635091" w:rsidRPr="005F22B1" w:rsidRDefault="00635091" w:rsidP="00525C48">
      <w:pPr>
        <w:spacing w:line="280" w:lineRule="atLeast"/>
        <w:rPr>
          <w:rFonts w:ascii="Calibri" w:hAnsi="Calibri" w:cs="Tahoma"/>
          <w:b/>
          <w:sz w:val="22"/>
          <w:szCs w:val="22"/>
        </w:rPr>
      </w:pPr>
    </w:p>
    <w:p w:rsidR="00CF1ABE" w:rsidRDefault="00CF1ABE" w:rsidP="00525C48">
      <w:pPr>
        <w:spacing w:line="280" w:lineRule="atLeast"/>
        <w:rPr>
          <w:rFonts w:ascii="Calibri" w:hAnsi="Calibri" w:cs="Tahoma"/>
          <w:b/>
          <w:sz w:val="22"/>
          <w:szCs w:val="22"/>
        </w:rPr>
      </w:pPr>
    </w:p>
    <w:p w:rsidR="00CF1ABE" w:rsidRDefault="00CF1ABE" w:rsidP="00525C48">
      <w:pPr>
        <w:spacing w:line="280" w:lineRule="atLeast"/>
        <w:rPr>
          <w:rFonts w:ascii="Calibri" w:hAnsi="Calibri" w:cs="Tahoma"/>
          <w:b/>
          <w:sz w:val="22"/>
          <w:szCs w:val="22"/>
        </w:rPr>
      </w:pPr>
    </w:p>
    <w:p w:rsidR="00CF1ABE" w:rsidRDefault="00CF1ABE" w:rsidP="00525C48">
      <w:pPr>
        <w:spacing w:line="280" w:lineRule="atLeast"/>
        <w:rPr>
          <w:rFonts w:ascii="Calibri" w:hAnsi="Calibri" w:cs="Tahoma"/>
          <w:b/>
          <w:sz w:val="22"/>
          <w:szCs w:val="22"/>
        </w:rPr>
      </w:pPr>
    </w:p>
    <w:p w:rsidR="00CF1ABE" w:rsidRDefault="00635091" w:rsidP="00525C48">
      <w:pPr>
        <w:spacing w:line="280" w:lineRule="atLeast"/>
        <w:rPr>
          <w:rFonts w:ascii="Calibri" w:hAnsi="Calibri" w:cs="Tahoma"/>
          <w:sz w:val="22"/>
          <w:szCs w:val="22"/>
        </w:rPr>
      </w:pPr>
      <w:r w:rsidRPr="005F22B1">
        <w:rPr>
          <w:rFonts w:ascii="Calibri" w:hAnsi="Calibri" w:cs="Tahoma"/>
          <w:b/>
          <w:sz w:val="22"/>
          <w:szCs w:val="22"/>
        </w:rPr>
        <w:t>Speelleerprogramma</w:t>
      </w:r>
      <w:r w:rsidRPr="005F22B1">
        <w:rPr>
          <w:rFonts w:ascii="Calibri" w:hAnsi="Calibri" w:cs="Tahoma"/>
          <w:sz w:val="22"/>
          <w:szCs w:val="22"/>
        </w:rPr>
        <w:br/>
        <w:t>In het speelleerprogramma van de piramide-projectboeken staan suggesties voor het aanpassen van de speelleeromg</w:t>
      </w:r>
      <w:r w:rsidR="00CF1ABE">
        <w:rPr>
          <w:rFonts w:ascii="Calibri" w:hAnsi="Calibri" w:cs="Tahoma"/>
          <w:sz w:val="22"/>
          <w:szCs w:val="22"/>
        </w:rPr>
        <w:t xml:space="preserve">eving aan het thema. </w:t>
      </w:r>
    </w:p>
    <w:p w:rsidR="00635091" w:rsidRPr="005F22B1" w:rsidRDefault="00CF1ABE" w:rsidP="00525C48">
      <w:pPr>
        <w:spacing w:line="280" w:lineRule="atLeast"/>
        <w:rPr>
          <w:rFonts w:ascii="Calibri" w:hAnsi="Calibri" w:cs="Tahoma"/>
          <w:sz w:val="22"/>
          <w:szCs w:val="22"/>
        </w:rPr>
      </w:pPr>
      <w:r>
        <w:rPr>
          <w:rFonts w:ascii="Calibri" w:hAnsi="Calibri" w:cs="Tahoma"/>
          <w:sz w:val="22"/>
          <w:szCs w:val="22"/>
        </w:rPr>
        <w:t>De pedagogisch medewerker</w:t>
      </w:r>
      <w:r w:rsidR="00635091" w:rsidRPr="005F22B1">
        <w:rPr>
          <w:rFonts w:ascii="Calibri" w:hAnsi="Calibri" w:cs="Tahoma"/>
          <w:sz w:val="22"/>
          <w:szCs w:val="22"/>
        </w:rPr>
        <w:t>/leerkracht vult de hoeken aan met concrete materialen, die passen bij het thema, sommige hoeken worden grondig veranderd per thema. Deze veranderingen prikkelen de nieu</w:t>
      </w:r>
      <w:r w:rsidR="00806773" w:rsidRPr="005F22B1">
        <w:rPr>
          <w:rFonts w:ascii="Calibri" w:hAnsi="Calibri" w:cs="Tahoma"/>
          <w:sz w:val="22"/>
          <w:szCs w:val="22"/>
        </w:rPr>
        <w:t>w</w:t>
      </w:r>
      <w:r w:rsidR="00635091" w:rsidRPr="005F22B1">
        <w:rPr>
          <w:rFonts w:ascii="Calibri" w:hAnsi="Calibri" w:cs="Tahoma"/>
          <w:sz w:val="22"/>
          <w:szCs w:val="22"/>
        </w:rPr>
        <w:t>sgierigheid van kinderen en ouders.</w:t>
      </w:r>
    </w:p>
    <w:p w:rsidR="0058171C" w:rsidRPr="005F22B1" w:rsidRDefault="0058171C" w:rsidP="00525C48">
      <w:pPr>
        <w:spacing w:line="280" w:lineRule="atLeast"/>
        <w:rPr>
          <w:rFonts w:ascii="Calibri" w:hAnsi="Calibri" w:cs="Tahoma"/>
          <w:sz w:val="22"/>
          <w:szCs w:val="22"/>
        </w:rPr>
      </w:pPr>
    </w:p>
    <w:p w:rsidR="00DD442D" w:rsidRPr="005F22B1" w:rsidRDefault="00DD442D" w:rsidP="00525C48">
      <w:pPr>
        <w:spacing w:line="280" w:lineRule="atLeast"/>
        <w:rPr>
          <w:rFonts w:ascii="Calibri" w:hAnsi="Calibri" w:cs="Tahoma"/>
          <w:b/>
          <w:sz w:val="22"/>
          <w:szCs w:val="22"/>
        </w:rPr>
      </w:pPr>
      <w:r w:rsidRPr="005F22B1">
        <w:rPr>
          <w:rFonts w:ascii="Calibri" w:hAnsi="Calibri" w:cs="Tahoma"/>
          <w:b/>
          <w:sz w:val="22"/>
          <w:szCs w:val="22"/>
        </w:rPr>
        <w:t>De hoeken</w:t>
      </w:r>
    </w:p>
    <w:p w:rsidR="0058171C" w:rsidRPr="005F22B1" w:rsidRDefault="0058171C" w:rsidP="00525C48">
      <w:pPr>
        <w:spacing w:line="280" w:lineRule="atLeast"/>
        <w:rPr>
          <w:rFonts w:ascii="Calibri" w:hAnsi="Calibri" w:cs="Tahoma"/>
          <w:sz w:val="22"/>
          <w:szCs w:val="22"/>
        </w:rPr>
      </w:pPr>
      <w:r w:rsidRPr="005F22B1">
        <w:rPr>
          <w:rFonts w:ascii="Calibri" w:hAnsi="Calibri" w:cs="Tahoma"/>
          <w:sz w:val="22"/>
          <w:szCs w:val="22"/>
        </w:rPr>
        <w:t>Piramide geeft aan dat er 12 hoeken zijn, die geïntegreerd moeten worden binnen de leeromgeving.</w:t>
      </w:r>
      <w:r w:rsidRPr="005F22B1">
        <w:rPr>
          <w:rFonts w:ascii="Calibri" w:hAnsi="Calibri" w:cs="Tahoma"/>
          <w:sz w:val="22"/>
          <w:szCs w:val="22"/>
        </w:rPr>
        <w:br/>
        <w:t>Op de Lindenboom hebben we ervoor gekozen te werken we met de volgende hoeken:</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Ontdekhoek</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Denkhoek/rekenhoek</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Winkeltje</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Huishoek</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Taal/leeshoek</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Bouwhoek/constructiehoek</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Watertafel/zandtafel</w:t>
      </w:r>
    </w:p>
    <w:p w:rsidR="0058171C" w:rsidRPr="005F22B1" w:rsidRDefault="0058171C" w:rsidP="0058171C">
      <w:pPr>
        <w:pStyle w:val="Lijstalinea"/>
        <w:numPr>
          <w:ilvl w:val="0"/>
          <w:numId w:val="2"/>
        </w:numPr>
        <w:spacing w:line="280" w:lineRule="atLeast"/>
        <w:rPr>
          <w:rFonts w:ascii="Calibri" w:hAnsi="Calibri" w:cs="Tahoma"/>
          <w:sz w:val="22"/>
          <w:szCs w:val="22"/>
        </w:rPr>
      </w:pPr>
      <w:r w:rsidRPr="005F22B1">
        <w:rPr>
          <w:rFonts w:ascii="Calibri" w:hAnsi="Calibri" w:cs="Tahoma"/>
          <w:sz w:val="22"/>
          <w:szCs w:val="22"/>
        </w:rPr>
        <w:t>computerhoek</w:t>
      </w:r>
    </w:p>
    <w:p w:rsidR="0058171C" w:rsidRPr="005F22B1" w:rsidRDefault="0058171C" w:rsidP="0058171C">
      <w:pPr>
        <w:spacing w:line="280" w:lineRule="atLeast"/>
        <w:ind w:left="360"/>
        <w:rPr>
          <w:rFonts w:ascii="Calibri" w:hAnsi="Calibri" w:cs="Tahoma"/>
          <w:sz w:val="22"/>
          <w:szCs w:val="22"/>
        </w:rPr>
      </w:pPr>
    </w:p>
    <w:p w:rsidR="009672AA" w:rsidRPr="005F22B1" w:rsidRDefault="0058171C" w:rsidP="00806773">
      <w:pPr>
        <w:spacing w:line="280" w:lineRule="atLeast"/>
        <w:rPr>
          <w:rFonts w:ascii="Calibri" w:hAnsi="Calibri" w:cs="Tahoma"/>
          <w:sz w:val="22"/>
          <w:szCs w:val="22"/>
        </w:rPr>
      </w:pPr>
      <w:r w:rsidRPr="005F22B1">
        <w:rPr>
          <w:rFonts w:ascii="Calibri" w:hAnsi="Calibri" w:cs="Tahoma"/>
          <w:sz w:val="22"/>
          <w:szCs w:val="22"/>
        </w:rPr>
        <w:t>De muziekhoek, beeldende hoek, ontwikkelingsmaterialen en buitenruimte hebben wij binnen onze lessen geïntegreerd en zullen niet in</w:t>
      </w:r>
      <w:r w:rsidR="000F2766" w:rsidRPr="005F22B1">
        <w:rPr>
          <w:rFonts w:ascii="Calibri" w:hAnsi="Calibri" w:cs="Tahoma"/>
          <w:sz w:val="22"/>
          <w:szCs w:val="22"/>
        </w:rPr>
        <w:t xml:space="preserve"> de leeromgeving als hoek worden aangeboden.</w:t>
      </w:r>
    </w:p>
    <w:p w:rsidR="000F2766" w:rsidRPr="005F22B1" w:rsidRDefault="000F2766" w:rsidP="000F2766">
      <w:pPr>
        <w:spacing w:line="280" w:lineRule="atLeast"/>
        <w:rPr>
          <w:rFonts w:ascii="Calibri" w:hAnsi="Calibri" w:cs="Tahoma"/>
          <w:sz w:val="22"/>
          <w:szCs w:val="22"/>
        </w:rPr>
      </w:pPr>
    </w:p>
    <w:p w:rsidR="00A45CD2" w:rsidRPr="005F22B1" w:rsidRDefault="00DD442D" w:rsidP="00ED3FD0">
      <w:pPr>
        <w:spacing w:line="280" w:lineRule="atLeast"/>
        <w:rPr>
          <w:rFonts w:ascii="Calibri" w:hAnsi="Calibri" w:cs="Tahoma"/>
          <w:sz w:val="22"/>
          <w:szCs w:val="22"/>
        </w:rPr>
      </w:pPr>
      <w:r w:rsidRPr="005F22B1">
        <w:rPr>
          <w:rFonts w:ascii="Calibri" w:hAnsi="Calibri" w:cs="Tahoma"/>
          <w:b/>
          <w:sz w:val="22"/>
          <w:szCs w:val="22"/>
        </w:rPr>
        <w:t>Spelstimuleringsprogramma: De Droomvogel:</w:t>
      </w:r>
      <w:r w:rsidRPr="005F22B1">
        <w:rPr>
          <w:rFonts w:ascii="Calibri" w:hAnsi="Calibri" w:cs="Tahoma"/>
          <w:sz w:val="22"/>
          <w:szCs w:val="22"/>
        </w:rPr>
        <w:br/>
      </w:r>
      <w:r w:rsidR="000F2766" w:rsidRPr="005F22B1">
        <w:rPr>
          <w:rFonts w:ascii="Calibri" w:hAnsi="Calibri" w:cs="Tahoma"/>
          <w:sz w:val="22"/>
          <w:szCs w:val="22"/>
        </w:rPr>
        <w:t xml:space="preserve">Op de Lindenboom wordt naast de rijke speel/leeromgeving nog een extra impuls aan het doen als of spel gegeven, door het </w:t>
      </w:r>
      <w:r w:rsidRPr="005F22B1">
        <w:rPr>
          <w:rFonts w:ascii="Calibri" w:hAnsi="Calibri" w:cs="Tahoma"/>
          <w:sz w:val="22"/>
          <w:szCs w:val="22"/>
        </w:rPr>
        <w:t>spelstimulerings</w:t>
      </w:r>
      <w:r w:rsidR="000F2766" w:rsidRPr="005F22B1">
        <w:rPr>
          <w:rFonts w:ascii="Calibri" w:hAnsi="Calibri" w:cs="Tahoma"/>
          <w:sz w:val="22"/>
          <w:szCs w:val="22"/>
        </w:rPr>
        <w:t>programma: De Droomvogel.</w:t>
      </w:r>
      <w:r w:rsidR="000F2766" w:rsidRPr="005F22B1">
        <w:rPr>
          <w:rFonts w:ascii="Calibri" w:hAnsi="Calibri" w:cs="Tahoma"/>
          <w:sz w:val="22"/>
          <w:szCs w:val="22"/>
        </w:rPr>
        <w:br/>
        <w:t>Dit programma biedt spelletjes in de kring, versjes, liedjes of verhaaltjes aan om het doen als of spel te vergroten.</w:t>
      </w:r>
    </w:p>
    <w:p w:rsidR="00A45CD2" w:rsidRPr="005F22B1" w:rsidRDefault="00A45CD2" w:rsidP="00806773">
      <w:pPr>
        <w:spacing w:line="280" w:lineRule="atLeast"/>
        <w:rPr>
          <w:rFonts w:ascii="Calibri" w:hAnsi="Calibri" w:cs="Tahoma"/>
          <w:sz w:val="22"/>
          <w:szCs w:val="22"/>
        </w:rPr>
      </w:pPr>
      <w:r w:rsidRPr="005F22B1">
        <w:rPr>
          <w:rFonts w:ascii="Calibri" w:hAnsi="Calibri" w:cs="Tahoma"/>
          <w:sz w:val="22"/>
          <w:szCs w:val="22"/>
        </w:rPr>
        <w:t>Ook wordt door het aanbieden van de Droomvogel bewegingsversjes het spel tijdens het buitenspelen gestimuleerd.</w:t>
      </w:r>
    </w:p>
    <w:p w:rsidR="000F2766" w:rsidRPr="005F22B1" w:rsidRDefault="000F2766" w:rsidP="00525C48">
      <w:pPr>
        <w:spacing w:line="280" w:lineRule="atLeast"/>
        <w:rPr>
          <w:rFonts w:ascii="Calibri" w:hAnsi="Calibri" w:cs="Tahoma"/>
          <w:sz w:val="22"/>
          <w:szCs w:val="22"/>
        </w:rPr>
      </w:pPr>
    </w:p>
    <w:p w:rsidR="00BD1DBE" w:rsidRPr="005F22B1" w:rsidRDefault="00BD1DBE" w:rsidP="00525C48">
      <w:pPr>
        <w:tabs>
          <w:tab w:val="center" w:pos="4536"/>
          <w:tab w:val="right" w:pos="10080"/>
        </w:tabs>
        <w:spacing w:line="283" w:lineRule="atLeast"/>
        <w:rPr>
          <w:rFonts w:ascii="Calibri" w:eastAsia="ヒラギノ角ゴ Pro W3" w:hAnsi="Calibri" w:cs="Tahoma"/>
          <w:color w:val="0092D2"/>
          <w:sz w:val="22"/>
          <w:szCs w:val="22"/>
        </w:rPr>
      </w:pPr>
      <w:bookmarkStart w:id="1" w:name="_Hlk483908708"/>
    </w:p>
    <w:bookmarkEnd w:id="1"/>
    <w:p w:rsidR="00BD1DBE" w:rsidRPr="005F22B1" w:rsidRDefault="00BD1DBE" w:rsidP="00525C48">
      <w:pPr>
        <w:tabs>
          <w:tab w:val="center" w:pos="4536"/>
          <w:tab w:val="right" w:pos="10080"/>
        </w:tabs>
        <w:spacing w:line="283" w:lineRule="atLeast"/>
        <w:rPr>
          <w:rFonts w:ascii="Calibri" w:eastAsia="ヒラギノ角ゴ Pro W3" w:hAnsi="Calibri" w:cs="Tahoma"/>
          <w:color w:val="0092D2"/>
          <w:sz w:val="22"/>
          <w:szCs w:val="22"/>
        </w:rPr>
      </w:pPr>
    </w:p>
    <w:p w:rsidR="00525C48" w:rsidRPr="003F4760" w:rsidRDefault="00525C48" w:rsidP="00525C48">
      <w:pPr>
        <w:tabs>
          <w:tab w:val="center" w:pos="4536"/>
          <w:tab w:val="right" w:pos="10080"/>
        </w:tabs>
        <w:spacing w:line="283" w:lineRule="atLeast"/>
        <w:rPr>
          <w:rFonts w:ascii="Calibri" w:hAnsi="Calibri" w:cs="Tahoma"/>
          <w:sz w:val="28"/>
          <w:szCs w:val="28"/>
        </w:rPr>
      </w:pPr>
      <w:r w:rsidRPr="003F4760">
        <w:rPr>
          <w:rFonts w:ascii="Calibri" w:eastAsia="ヒラギノ角ゴ Pro W3" w:hAnsi="Calibri" w:cs="Tahoma"/>
          <w:color w:val="0092D2"/>
          <w:sz w:val="28"/>
          <w:szCs w:val="28"/>
        </w:rPr>
        <w:t>Dagschema</w:t>
      </w:r>
    </w:p>
    <w:p w:rsidR="00F045E0" w:rsidRPr="005F22B1" w:rsidRDefault="00C92981" w:rsidP="00525C48">
      <w:pPr>
        <w:spacing w:line="280" w:lineRule="atLeast"/>
        <w:rPr>
          <w:rFonts w:ascii="Calibri" w:hAnsi="Calibri" w:cs="Tahoma"/>
          <w:sz w:val="22"/>
          <w:szCs w:val="22"/>
        </w:rPr>
      </w:pPr>
      <w:r w:rsidRPr="005F22B1">
        <w:rPr>
          <w:rFonts w:ascii="Calibri" w:hAnsi="Calibri" w:cs="Tahoma"/>
          <w:sz w:val="22"/>
          <w:szCs w:val="22"/>
        </w:rPr>
        <w:t>Hoe een dag eruit ziet, is</w:t>
      </w:r>
      <w:r w:rsidR="00F045E0" w:rsidRPr="005F22B1">
        <w:rPr>
          <w:rFonts w:ascii="Calibri" w:hAnsi="Calibri" w:cs="Tahoma"/>
          <w:sz w:val="22"/>
          <w:szCs w:val="22"/>
        </w:rPr>
        <w:t xml:space="preserve"> sterk </w:t>
      </w:r>
      <w:r w:rsidRPr="005F22B1">
        <w:rPr>
          <w:rFonts w:ascii="Calibri" w:hAnsi="Calibri" w:cs="Tahoma"/>
          <w:sz w:val="22"/>
          <w:szCs w:val="22"/>
        </w:rPr>
        <w:t xml:space="preserve"> afhankelijk van de mogelijkheden van de groep kinderen, zoals: leeftijd, concentratie en ervaring. </w:t>
      </w:r>
      <w:r w:rsidR="00F045E0" w:rsidRPr="005F22B1">
        <w:rPr>
          <w:rFonts w:ascii="Calibri" w:hAnsi="Calibri" w:cs="Tahoma"/>
          <w:sz w:val="22"/>
          <w:szCs w:val="22"/>
        </w:rPr>
        <w:br/>
        <w:t xml:space="preserve">Ook is de dagindeling sterk </w:t>
      </w:r>
      <w:r w:rsidRPr="005F22B1">
        <w:rPr>
          <w:rFonts w:ascii="Calibri" w:hAnsi="Calibri" w:cs="Tahoma"/>
          <w:sz w:val="22"/>
          <w:szCs w:val="22"/>
        </w:rPr>
        <w:t xml:space="preserve">afhankelijk van andere aspecten </w:t>
      </w:r>
      <w:r w:rsidR="00D77BDD" w:rsidRPr="005F22B1">
        <w:rPr>
          <w:rFonts w:ascii="Calibri" w:hAnsi="Calibri" w:cs="Tahoma"/>
          <w:sz w:val="22"/>
          <w:szCs w:val="22"/>
        </w:rPr>
        <w:t>die spelen op een bepaalde dag en hoe de voorziening georganiseerd is.</w:t>
      </w:r>
    </w:p>
    <w:p w:rsidR="00D3093E" w:rsidRPr="005F22B1" w:rsidRDefault="00D3093E" w:rsidP="00525C48">
      <w:pPr>
        <w:spacing w:line="280" w:lineRule="atLeast"/>
        <w:rPr>
          <w:rFonts w:ascii="Calibri" w:hAnsi="Calibri" w:cs="Tahoma"/>
          <w:sz w:val="22"/>
          <w:szCs w:val="22"/>
        </w:rPr>
      </w:pPr>
    </w:p>
    <w:p w:rsidR="00D3093E" w:rsidRPr="005F22B1" w:rsidRDefault="0026146F" w:rsidP="00525C48">
      <w:pPr>
        <w:spacing w:line="280" w:lineRule="atLeast"/>
        <w:rPr>
          <w:rFonts w:ascii="Calibri" w:hAnsi="Calibri" w:cs="Tahoma"/>
          <w:sz w:val="22"/>
          <w:szCs w:val="22"/>
        </w:rPr>
      </w:pPr>
      <w:r w:rsidRPr="005F22B1">
        <w:rPr>
          <w:rFonts w:ascii="Calibri" w:hAnsi="Calibri" w:cs="Tahoma"/>
          <w:b/>
          <w:sz w:val="22"/>
          <w:szCs w:val="22"/>
        </w:rPr>
        <w:t>Binnenkomst:</w:t>
      </w:r>
      <w:r w:rsidRPr="005F22B1">
        <w:rPr>
          <w:rFonts w:ascii="Calibri" w:hAnsi="Calibri" w:cs="Tahoma"/>
          <w:sz w:val="22"/>
          <w:szCs w:val="22"/>
        </w:rPr>
        <w:br/>
      </w:r>
      <w:r w:rsidR="00D3093E" w:rsidRPr="005F22B1">
        <w:rPr>
          <w:rFonts w:ascii="Calibri" w:hAnsi="Calibri" w:cs="Tahoma"/>
          <w:sz w:val="22"/>
          <w:szCs w:val="22"/>
        </w:rPr>
        <w:t>Als kinderen ’s morgens met hun ouders binnenkomen krijgen ze perso</w:t>
      </w:r>
      <w:r w:rsidR="00CF1ABE">
        <w:rPr>
          <w:rFonts w:ascii="Calibri" w:hAnsi="Calibri" w:cs="Tahoma"/>
          <w:sz w:val="22"/>
          <w:szCs w:val="22"/>
        </w:rPr>
        <w:t>onlijke aandacht van de pedagogisch medewerker</w:t>
      </w:r>
      <w:r w:rsidR="00D3093E" w:rsidRPr="005F22B1">
        <w:rPr>
          <w:rFonts w:ascii="Calibri" w:hAnsi="Calibri" w:cs="Tahoma"/>
          <w:sz w:val="22"/>
          <w:szCs w:val="22"/>
        </w:rPr>
        <w:t>/leerkracht.</w:t>
      </w:r>
      <w:r w:rsidR="0058775A" w:rsidRPr="005F22B1">
        <w:rPr>
          <w:rFonts w:ascii="Calibri" w:hAnsi="Calibri" w:cs="Tahoma"/>
          <w:sz w:val="22"/>
          <w:szCs w:val="22"/>
        </w:rPr>
        <w:t xml:space="preserve"> Ouders kunnen</w:t>
      </w:r>
      <w:r w:rsidR="00E3657D" w:rsidRPr="005F22B1">
        <w:rPr>
          <w:rFonts w:ascii="Calibri" w:hAnsi="Calibri" w:cs="Tahoma"/>
          <w:sz w:val="22"/>
          <w:szCs w:val="22"/>
        </w:rPr>
        <w:t xml:space="preserve"> kort</w:t>
      </w:r>
      <w:r w:rsidR="0058775A" w:rsidRPr="005F22B1">
        <w:rPr>
          <w:rFonts w:ascii="Calibri" w:hAnsi="Calibri" w:cs="Tahoma"/>
          <w:sz w:val="22"/>
          <w:szCs w:val="22"/>
        </w:rPr>
        <w:t xml:space="preserve"> iets vertellen over hoe het thuis gaat en soms is er voor hen tijd om mee te spelen tijdens de spelinloop. Dit alles zorgt voor een soe</w:t>
      </w:r>
      <w:r w:rsidR="00CF1ABE">
        <w:rPr>
          <w:rFonts w:ascii="Calibri" w:hAnsi="Calibri" w:cs="Tahoma"/>
          <w:sz w:val="22"/>
          <w:szCs w:val="22"/>
        </w:rPr>
        <w:t>pele overgang tussen ouders en pedagogisch medewerker</w:t>
      </w:r>
      <w:r w:rsidR="0058775A" w:rsidRPr="005F22B1">
        <w:rPr>
          <w:rFonts w:ascii="Calibri" w:hAnsi="Calibri" w:cs="Tahoma"/>
          <w:sz w:val="22"/>
          <w:szCs w:val="22"/>
        </w:rPr>
        <w:t>/leerkrachten.</w:t>
      </w:r>
    </w:p>
    <w:p w:rsidR="0058775A" w:rsidRPr="005F22B1" w:rsidRDefault="0058775A" w:rsidP="00525C48">
      <w:pPr>
        <w:spacing w:line="280" w:lineRule="atLeast"/>
        <w:rPr>
          <w:rFonts w:ascii="Calibri" w:hAnsi="Calibri" w:cs="Tahoma"/>
          <w:sz w:val="22"/>
          <w:szCs w:val="22"/>
        </w:rPr>
      </w:pPr>
    </w:p>
    <w:p w:rsidR="00F045E0" w:rsidRPr="005F22B1" w:rsidRDefault="00806773" w:rsidP="00525C48">
      <w:pPr>
        <w:spacing w:line="280" w:lineRule="atLeast"/>
        <w:rPr>
          <w:rFonts w:ascii="Calibri" w:hAnsi="Calibri" w:cs="Tahoma"/>
          <w:sz w:val="22"/>
          <w:szCs w:val="22"/>
        </w:rPr>
      </w:pPr>
      <w:r w:rsidRPr="005F22B1">
        <w:rPr>
          <w:rFonts w:ascii="Calibri" w:hAnsi="Calibri" w:cs="Tahoma"/>
          <w:b/>
          <w:sz w:val="22"/>
          <w:szCs w:val="22"/>
        </w:rPr>
        <w:t>Dagrit</w:t>
      </w:r>
      <w:r w:rsidR="0026146F" w:rsidRPr="005F22B1">
        <w:rPr>
          <w:rFonts w:ascii="Calibri" w:hAnsi="Calibri" w:cs="Tahoma"/>
          <w:b/>
          <w:sz w:val="22"/>
          <w:szCs w:val="22"/>
        </w:rPr>
        <w:t>mepakket:</w:t>
      </w:r>
      <w:r w:rsidR="0026146F" w:rsidRPr="005F22B1">
        <w:rPr>
          <w:rFonts w:ascii="Calibri" w:hAnsi="Calibri" w:cs="Tahoma"/>
          <w:sz w:val="22"/>
          <w:szCs w:val="22"/>
        </w:rPr>
        <w:br/>
      </w:r>
      <w:r w:rsidR="0058775A" w:rsidRPr="005F22B1">
        <w:rPr>
          <w:rFonts w:ascii="Calibri" w:hAnsi="Calibri" w:cs="Tahoma"/>
          <w:sz w:val="22"/>
          <w:szCs w:val="22"/>
        </w:rPr>
        <w:t xml:space="preserve">Aan de muur hangt het dagritmepakket. Dat zijn kaarten waarop kinderen kunnen </w:t>
      </w:r>
      <w:r w:rsidR="0068570A">
        <w:rPr>
          <w:rFonts w:ascii="Calibri" w:hAnsi="Calibri" w:cs="Tahoma"/>
          <w:sz w:val="22"/>
          <w:szCs w:val="22"/>
        </w:rPr>
        <w:t xml:space="preserve">zien wat ze vandaag gaan doen. </w:t>
      </w:r>
      <w:r w:rsidR="00F045E0" w:rsidRPr="005F22B1">
        <w:rPr>
          <w:rFonts w:ascii="Calibri" w:hAnsi="Calibri" w:cs="Tahoma"/>
          <w:sz w:val="22"/>
          <w:szCs w:val="22"/>
        </w:rPr>
        <w:t>In iedere groep maken we gebruik van dezelfde dagritme kaarten, zodat het voor alle kinderen duidelijk is wat er die dag allemaal gaat gebeuren.</w:t>
      </w:r>
    </w:p>
    <w:p w:rsidR="00F37FE6" w:rsidRPr="005F22B1" w:rsidRDefault="00F37FE6" w:rsidP="00525C48">
      <w:pPr>
        <w:spacing w:line="280" w:lineRule="atLeast"/>
        <w:rPr>
          <w:rFonts w:ascii="Calibri" w:hAnsi="Calibri" w:cs="Tahoma"/>
          <w:sz w:val="22"/>
          <w:szCs w:val="22"/>
        </w:rPr>
      </w:pPr>
    </w:p>
    <w:p w:rsidR="00F045E0" w:rsidRPr="005F22B1" w:rsidRDefault="0026146F" w:rsidP="00525C48">
      <w:pPr>
        <w:spacing w:line="280" w:lineRule="atLeast"/>
        <w:rPr>
          <w:rFonts w:ascii="Calibri" w:hAnsi="Calibri" w:cs="Tahoma"/>
          <w:sz w:val="22"/>
          <w:szCs w:val="22"/>
        </w:rPr>
      </w:pPr>
      <w:r w:rsidRPr="005F22B1">
        <w:rPr>
          <w:rFonts w:ascii="Calibri" w:hAnsi="Calibri" w:cs="Tahoma"/>
          <w:b/>
          <w:sz w:val="22"/>
          <w:szCs w:val="22"/>
        </w:rPr>
        <w:t>Groepsexploratie:</w:t>
      </w:r>
      <w:r w:rsidRPr="005F22B1">
        <w:rPr>
          <w:rFonts w:ascii="Calibri" w:hAnsi="Calibri" w:cs="Tahoma"/>
          <w:sz w:val="22"/>
          <w:szCs w:val="22"/>
        </w:rPr>
        <w:br/>
      </w:r>
      <w:r w:rsidR="00F37FE6" w:rsidRPr="005F22B1">
        <w:rPr>
          <w:rFonts w:ascii="Calibri" w:hAnsi="Calibri" w:cs="Tahoma"/>
          <w:sz w:val="22"/>
          <w:szCs w:val="22"/>
        </w:rPr>
        <w:t xml:space="preserve">Naast het </w:t>
      </w:r>
      <w:r w:rsidR="00193490" w:rsidRPr="005F22B1">
        <w:rPr>
          <w:rFonts w:ascii="Calibri" w:hAnsi="Calibri" w:cs="Tahoma"/>
          <w:sz w:val="22"/>
          <w:szCs w:val="22"/>
        </w:rPr>
        <w:t>zelfstandig ontdekken en spelen, worden er in de groep activiteiten</w:t>
      </w:r>
      <w:r w:rsidR="0068570A">
        <w:rPr>
          <w:rFonts w:ascii="Calibri" w:hAnsi="Calibri" w:cs="Tahoma"/>
          <w:sz w:val="22"/>
          <w:szCs w:val="22"/>
        </w:rPr>
        <w:t xml:space="preserve"> in groepsverband uitgevoerd om zo </w:t>
      </w:r>
      <w:r w:rsidR="00193490" w:rsidRPr="005F22B1">
        <w:rPr>
          <w:rFonts w:ascii="Calibri" w:hAnsi="Calibri" w:cs="Tahoma"/>
          <w:sz w:val="22"/>
          <w:szCs w:val="22"/>
        </w:rPr>
        <w:t xml:space="preserve"> de ontwikkeling </w:t>
      </w:r>
      <w:r w:rsidR="0068570A">
        <w:rPr>
          <w:rFonts w:ascii="Calibri" w:hAnsi="Calibri" w:cs="Tahoma"/>
          <w:sz w:val="22"/>
          <w:szCs w:val="22"/>
        </w:rPr>
        <w:t xml:space="preserve">te </w:t>
      </w:r>
      <w:r w:rsidR="00193490" w:rsidRPr="005F22B1">
        <w:rPr>
          <w:rFonts w:ascii="Calibri" w:hAnsi="Calibri" w:cs="Tahoma"/>
          <w:sz w:val="22"/>
          <w:szCs w:val="22"/>
        </w:rPr>
        <w:t>stimuleren. Dit gebeurt tijdens de groepsexploratie. De kinderen doen samen ontdekkingen, zingen, lezen een boek of doen een bewegingsspelletje.</w:t>
      </w:r>
      <w:r w:rsidR="0058775A" w:rsidRPr="005F22B1">
        <w:rPr>
          <w:rFonts w:ascii="Calibri" w:hAnsi="Calibri" w:cs="Tahoma"/>
          <w:sz w:val="22"/>
          <w:szCs w:val="22"/>
        </w:rPr>
        <w:br/>
      </w:r>
    </w:p>
    <w:p w:rsidR="00F045E0" w:rsidRPr="005F22B1" w:rsidRDefault="00F045E0" w:rsidP="00525C48">
      <w:pPr>
        <w:spacing w:line="280" w:lineRule="atLeast"/>
        <w:rPr>
          <w:rFonts w:ascii="Calibri" w:hAnsi="Calibri" w:cs="Tahoma"/>
          <w:sz w:val="22"/>
          <w:szCs w:val="22"/>
        </w:rPr>
      </w:pPr>
    </w:p>
    <w:p w:rsidR="00525C48" w:rsidRPr="005F22B1" w:rsidRDefault="00525C48" w:rsidP="00525C48">
      <w:pPr>
        <w:spacing w:line="280" w:lineRule="atLeast"/>
        <w:rPr>
          <w:rFonts w:ascii="Calibri" w:hAnsi="Calibri" w:cs="Tahoma"/>
          <w:sz w:val="22"/>
          <w:szCs w:val="22"/>
        </w:rPr>
      </w:pPr>
    </w:p>
    <w:p w:rsidR="009F0AF8" w:rsidRPr="005F22B1" w:rsidRDefault="009F0AF8" w:rsidP="00525C48">
      <w:pPr>
        <w:spacing w:line="280" w:lineRule="atLeast"/>
        <w:rPr>
          <w:rFonts w:ascii="Calibri" w:hAnsi="Calibri" w:cs="Tahoma"/>
          <w:sz w:val="22"/>
          <w:szCs w:val="22"/>
        </w:rPr>
      </w:pPr>
    </w:p>
    <w:p w:rsidR="00A827FC" w:rsidRPr="003F4760" w:rsidRDefault="00525C48" w:rsidP="00525C48">
      <w:pPr>
        <w:tabs>
          <w:tab w:val="center" w:pos="4536"/>
          <w:tab w:val="right" w:pos="10080"/>
        </w:tabs>
        <w:spacing w:line="283" w:lineRule="atLeast"/>
        <w:rPr>
          <w:rFonts w:ascii="Calibri" w:eastAsia="ヒラギノ角ゴ Pro W3" w:hAnsi="Calibri" w:cs="Tahoma"/>
          <w:color w:val="0092D2"/>
          <w:sz w:val="28"/>
          <w:szCs w:val="28"/>
        </w:rPr>
      </w:pPr>
      <w:r w:rsidRPr="003F4760">
        <w:rPr>
          <w:rFonts w:ascii="Calibri" w:eastAsia="ヒラギノ角ゴ Pro W3" w:hAnsi="Calibri" w:cs="Tahoma"/>
          <w:color w:val="0092D2"/>
          <w:sz w:val="28"/>
          <w:szCs w:val="28"/>
        </w:rPr>
        <w:t>Thematisch werken</w:t>
      </w:r>
    </w:p>
    <w:p w:rsidR="00A827FC" w:rsidRPr="005F22B1" w:rsidRDefault="00A827FC" w:rsidP="00A827FC">
      <w:pPr>
        <w:tabs>
          <w:tab w:val="center" w:pos="4536"/>
          <w:tab w:val="right" w:pos="10080"/>
        </w:tabs>
        <w:spacing w:line="283" w:lineRule="atLeast"/>
        <w:rPr>
          <w:rFonts w:ascii="Calibri" w:hAnsi="Calibri" w:cs="Tahoma"/>
          <w:sz w:val="22"/>
          <w:szCs w:val="22"/>
        </w:rPr>
      </w:pPr>
      <w:r w:rsidRPr="005F22B1">
        <w:rPr>
          <w:rFonts w:ascii="Calibri" w:hAnsi="Calibri" w:cs="Tahoma"/>
          <w:b/>
          <w:sz w:val="22"/>
          <w:szCs w:val="22"/>
        </w:rPr>
        <w:t>Piramide</w:t>
      </w:r>
    </w:p>
    <w:p w:rsidR="00525C48" w:rsidRPr="005F22B1" w:rsidRDefault="00F276E5" w:rsidP="00525C48">
      <w:p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 xml:space="preserve">Jonge kinderen leren het meest van activiteiten die aansluiten bij hun belevingswereld en interesses. Daar zijn ze uit zichzelf voor gemotiveerd. Betekenisvol leren is het </w:t>
      </w:r>
      <w:r w:rsidR="00635091" w:rsidRPr="005F22B1">
        <w:rPr>
          <w:rFonts w:ascii="Calibri" w:hAnsi="Calibri" w:cs="Tahoma"/>
          <w:sz w:val="22"/>
          <w:szCs w:val="22"/>
        </w:rPr>
        <w:t>uitgangspunt bij</w:t>
      </w:r>
      <w:r w:rsidRPr="005F22B1">
        <w:rPr>
          <w:rFonts w:ascii="Calibri" w:hAnsi="Calibri" w:cs="Tahoma"/>
          <w:sz w:val="22"/>
          <w:szCs w:val="22"/>
        </w:rPr>
        <w:t xml:space="preserve"> de keuze van de thema’s van Piramide. De thema’s van Piramide zijn uitgewerkt voor baby’s t/m groep 3. Wij werken binnen </w:t>
      </w:r>
      <w:r w:rsidR="004D72C8" w:rsidRPr="005F22B1">
        <w:rPr>
          <w:rFonts w:ascii="Calibri" w:hAnsi="Calibri" w:cs="Tahoma"/>
          <w:sz w:val="22"/>
          <w:szCs w:val="22"/>
        </w:rPr>
        <w:t>de L</w:t>
      </w:r>
      <w:r w:rsidRPr="005F22B1">
        <w:rPr>
          <w:rFonts w:ascii="Calibri" w:hAnsi="Calibri" w:cs="Tahoma"/>
          <w:sz w:val="22"/>
          <w:szCs w:val="22"/>
        </w:rPr>
        <w:t>indenboom met Piramide van peuters t/m kleuters.</w:t>
      </w:r>
      <w:r w:rsidR="00635091" w:rsidRPr="005F22B1">
        <w:rPr>
          <w:rFonts w:ascii="Calibri" w:hAnsi="Calibri" w:cs="Tahoma"/>
          <w:sz w:val="22"/>
          <w:szCs w:val="22"/>
        </w:rPr>
        <w:t xml:space="preserve"> </w:t>
      </w:r>
      <w:r w:rsidR="00D3093E" w:rsidRPr="005F22B1">
        <w:rPr>
          <w:rFonts w:ascii="Calibri" w:hAnsi="Calibri" w:cs="Tahoma"/>
          <w:sz w:val="22"/>
          <w:szCs w:val="22"/>
        </w:rPr>
        <w:br/>
      </w:r>
      <w:r w:rsidR="00D87D57" w:rsidRPr="005F22B1">
        <w:rPr>
          <w:rFonts w:ascii="Calibri" w:hAnsi="Calibri" w:cs="Tahoma"/>
          <w:sz w:val="22"/>
          <w:szCs w:val="22"/>
        </w:rPr>
        <w:t>We</w:t>
      </w:r>
      <w:r w:rsidRPr="005F22B1">
        <w:rPr>
          <w:rFonts w:ascii="Calibri" w:hAnsi="Calibri" w:cs="Tahoma"/>
          <w:sz w:val="22"/>
          <w:szCs w:val="22"/>
        </w:rPr>
        <w:t xml:space="preserve"> houden ons aan de vaste projecten van piramide</w:t>
      </w:r>
      <w:r w:rsidR="00D87D57" w:rsidRPr="005F22B1">
        <w:rPr>
          <w:rFonts w:ascii="Calibri" w:hAnsi="Calibri" w:cs="Tahoma"/>
          <w:sz w:val="22"/>
          <w:szCs w:val="22"/>
        </w:rPr>
        <w:t>, die</w:t>
      </w:r>
      <w:r w:rsidRPr="005F22B1">
        <w:rPr>
          <w:rFonts w:ascii="Calibri" w:hAnsi="Calibri" w:cs="Tahoma"/>
          <w:sz w:val="22"/>
          <w:szCs w:val="22"/>
        </w:rPr>
        <w:t xml:space="preserve"> elk jaar terugkomen. De aangeboden projecten</w:t>
      </w:r>
      <w:r w:rsidR="00D87D57" w:rsidRPr="005F22B1">
        <w:rPr>
          <w:rFonts w:ascii="Calibri" w:hAnsi="Calibri" w:cs="Tahoma"/>
          <w:sz w:val="22"/>
          <w:szCs w:val="22"/>
        </w:rPr>
        <w:t xml:space="preserve"> zijn binnen de voorschool en vroegschool gelijk</w:t>
      </w:r>
    </w:p>
    <w:p w:rsidR="00A827FC" w:rsidRPr="005F22B1" w:rsidRDefault="00A827FC" w:rsidP="00525C48">
      <w:pPr>
        <w:tabs>
          <w:tab w:val="center" w:pos="4536"/>
          <w:tab w:val="right" w:pos="10080"/>
        </w:tabs>
        <w:spacing w:line="283" w:lineRule="atLeast"/>
        <w:rPr>
          <w:rFonts w:ascii="Calibri" w:hAnsi="Calibri" w:cs="Tahoma"/>
          <w:sz w:val="22"/>
          <w:szCs w:val="22"/>
        </w:rPr>
      </w:pPr>
    </w:p>
    <w:p w:rsidR="00A827FC" w:rsidRPr="005F22B1" w:rsidRDefault="00A827FC" w:rsidP="00525C48">
      <w:pPr>
        <w:tabs>
          <w:tab w:val="center" w:pos="4536"/>
          <w:tab w:val="right" w:pos="10080"/>
        </w:tabs>
        <w:spacing w:line="283" w:lineRule="atLeast"/>
        <w:rPr>
          <w:rFonts w:ascii="Calibri" w:hAnsi="Calibri" w:cs="Tahoma"/>
          <w:b/>
          <w:sz w:val="22"/>
          <w:szCs w:val="22"/>
        </w:rPr>
      </w:pPr>
      <w:r w:rsidRPr="005F22B1">
        <w:rPr>
          <w:rFonts w:ascii="Calibri" w:hAnsi="Calibri" w:cs="Tahoma"/>
          <w:b/>
          <w:sz w:val="22"/>
          <w:szCs w:val="22"/>
        </w:rPr>
        <w:t>Jaarplanning piramide</w:t>
      </w:r>
    </w:p>
    <w:p w:rsidR="00762CCA" w:rsidRPr="005F22B1" w:rsidRDefault="00F276E5" w:rsidP="00762CCA">
      <w:p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 xml:space="preserve">De VVE specialist maakt de </w:t>
      </w:r>
      <w:r w:rsidR="00762CCA" w:rsidRPr="005F22B1">
        <w:rPr>
          <w:rFonts w:ascii="Calibri" w:hAnsi="Calibri" w:cs="Tahoma"/>
          <w:sz w:val="22"/>
          <w:szCs w:val="22"/>
        </w:rPr>
        <w:t xml:space="preserve">jaarplanning. </w:t>
      </w:r>
    </w:p>
    <w:p w:rsidR="009120FB" w:rsidRPr="005F22B1" w:rsidRDefault="002926DB" w:rsidP="00525C48">
      <w:p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We he</w:t>
      </w:r>
      <w:r w:rsidR="00F276E5" w:rsidRPr="005F22B1">
        <w:rPr>
          <w:rFonts w:ascii="Calibri" w:hAnsi="Calibri" w:cs="Tahoma"/>
          <w:sz w:val="22"/>
          <w:szCs w:val="22"/>
        </w:rPr>
        <w:t>bben ervoor gekozen om 9 projecten</w:t>
      </w:r>
      <w:r w:rsidR="009120FB" w:rsidRPr="005F22B1">
        <w:rPr>
          <w:rFonts w:ascii="Calibri" w:hAnsi="Calibri" w:cs="Tahoma"/>
          <w:sz w:val="22"/>
          <w:szCs w:val="22"/>
        </w:rPr>
        <w:t xml:space="preserve"> per jaar aan te bieden.</w:t>
      </w:r>
      <w:r w:rsidRPr="005F22B1">
        <w:rPr>
          <w:rFonts w:ascii="Calibri" w:hAnsi="Calibri" w:cs="Tahoma"/>
          <w:sz w:val="22"/>
          <w:szCs w:val="22"/>
        </w:rPr>
        <w:t xml:space="preserve"> </w:t>
      </w:r>
    </w:p>
    <w:p w:rsidR="00A827FC" w:rsidRPr="005F22B1" w:rsidRDefault="00762CCA" w:rsidP="00525C48">
      <w:p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De volg</w:t>
      </w:r>
      <w:r w:rsidR="009120FB" w:rsidRPr="005F22B1">
        <w:rPr>
          <w:rFonts w:ascii="Calibri" w:hAnsi="Calibri" w:cs="Tahoma"/>
          <w:sz w:val="22"/>
          <w:szCs w:val="22"/>
        </w:rPr>
        <w:t>ende projecten worden standaard</w:t>
      </w:r>
      <w:r w:rsidRPr="005F22B1">
        <w:rPr>
          <w:rFonts w:ascii="Calibri" w:hAnsi="Calibri" w:cs="Tahoma"/>
          <w:sz w:val="22"/>
          <w:szCs w:val="22"/>
        </w:rPr>
        <w:t xml:space="preserve"> ieder jaar aangeboden:</w:t>
      </w:r>
    </w:p>
    <w:p w:rsidR="00762CCA" w:rsidRPr="005F22B1" w:rsidRDefault="00762CCA" w:rsidP="00762CCA">
      <w:pPr>
        <w:pStyle w:val="Lijstalinea"/>
        <w:numPr>
          <w:ilvl w:val="0"/>
          <w:numId w:val="2"/>
        </w:num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Welkom</w:t>
      </w:r>
    </w:p>
    <w:p w:rsidR="00762CCA" w:rsidRPr="005F22B1" w:rsidRDefault="00762CCA" w:rsidP="00762CCA">
      <w:pPr>
        <w:pStyle w:val="Lijstalinea"/>
        <w:numPr>
          <w:ilvl w:val="0"/>
          <w:numId w:val="2"/>
        </w:num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Herfst</w:t>
      </w:r>
    </w:p>
    <w:p w:rsidR="00762CCA" w:rsidRPr="005F22B1" w:rsidRDefault="00762CCA" w:rsidP="00762CCA">
      <w:pPr>
        <w:pStyle w:val="Lijstalinea"/>
        <w:numPr>
          <w:ilvl w:val="0"/>
          <w:numId w:val="2"/>
        </w:num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Feest</w:t>
      </w:r>
    </w:p>
    <w:p w:rsidR="00762CCA" w:rsidRPr="005F22B1" w:rsidRDefault="00762CCA" w:rsidP="00762CCA">
      <w:pPr>
        <w:pStyle w:val="Lijstalinea"/>
        <w:numPr>
          <w:ilvl w:val="0"/>
          <w:numId w:val="2"/>
        </w:num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Lente</w:t>
      </w:r>
    </w:p>
    <w:p w:rsidR="00635091" w:rsidRPr="005F22B1" w:rsidRDefault="00762CCA" w:rsidP="00635091">
      <w:pPr>
        <w:pStyle w:val="Lijstalinea"/>
        <w:numPr>
          <w:ilvl w:val="0"/>
          <w:numId w:val="2"/>
        </w:num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Zomer</w:t>
      </w:r>
    </w:p>
    <w:p w:rsidR="009120FB" w:rsidRPr="005F22B1" w:rsidRDefault="009120FB" w:rsidP="009120FB">
      <w:pPr>
        <w:tabs>
          <w:tab w:val="center" w:pos="4536"/>
          <w:tab w:val="right" w:pos="10080"/>
        </w:tabs>
        <w:spacing w:line="283" w:lineRule="atLeast"/>
        <w:rPr>
          <w:rFonts w:ascii="Calibri" w:hAnsi="Calibri" w:cs="Tahoma"/>
          <w:sz w:val="22"/>
          <w:szCs w:val="22"/>
        </w:rPr>
      </w:pPr>
      <w:r w:rsidRPr="005F22B1">
        <w:rPr>
          <w:rFonts w:ascii="Calibri" w:hAnsi="Calibri" w:cs="Tahoma"/>
          <w:sz w:val="22"/>
          <w:szCs w:val="22"/>
        </w:rPr>
        <w:t>De overige projecten wisselen per jaar.</w:t>
      </w:r>
    </w:p>
    <w:p w:rsidR="00762CCA" w:rsidRPr="005F22B1" w:rsidRDefault="00762CCA" w:rsidP="00762CCA">
      <w:pPr>
        <w:pStyle w:val="Lijstalinea"/>
        <w:tabs>
          <w:tab w:val="center" w:pos="4536"/>
          <w:tab w:val="right" w:pos="10080"/>
        </w:tabs>
        <w:spacing w:line="283" w:lineRule="atLeast"/>
        <w:rPr>
          <w:rFonts w:ascii="Calibri" w:hAnsi="Calibri" w:cs="Tahoma"/>
          <w:sz w:val="22"/>
          <w:szCs w:val="22"/>
        </w:rPr>
      </w:pPr>
    </w:p>
    <w:p w:rsidR="001C2C5B" w:rsidRPr="005F22B1" w:rsidRDefault="001C2C5B" w:rsidP="00525C48">
      <w:pPr>
        <w:tabs>
          <w:tab w:val="center" w:pos="4536"/>
          <w:tab w:val="right" w:pos="10080"/>
        </w:tabs>
        <w:spacing w:line="283" w:lineRule="atLeast"/>
        <w:rPr>
          <w:rFonts w:ascii="Calibri" w:eastAsia="ヒラギノ角ゴ Pro W3" w:hAnsi="Calibri" w:cs="Tahoma"/>
          <w:color w:val="0092D2"/>
          <w:sz w:val="22"/>
          <w:szCs w:val="22"/>
        </w:rPr>
      </w:pPr>
    </w:p>
    <w:p w:rsidR="00525C48" w:rsidRPr="003F4760" w:rsidRDefault="00525C48" w:rsidP="00525C48">
      <w:pPr>
        <w:tabs>
          <w:tab w:val="center" w:pos="4536"/>
          <w:tab w:val="right" w:pos="10080"/>
        </w:tabs>
        <w:spacing w:line="283" w:lineRule="atLeast"/>
        <w:rPr>
          <w:rFonts w:ascii="Calibri" w:eastAsia="ヒラギノ角ゴ Pro W3" w:hAnsi="Calibri" w:cs="Tahoma"/>
          <w:color w:val="0092D2"/>
          <w:sz w:val="28"/>
          <w:szCs w:val="28"/>
        </w:rPr>
      </w:pPr>
      <w:r w:rsidRPr="003F4760">
        <w:rPr>
          <w:rFonts w:ascii="Calibri" w:eastAsia="ヒラギノ角ゴ Pro W3" w:hAnsi="Calibri" w:cs="Tahoma"/>
          <w:color w:val="0092D2"/>
          <w:sz w:val="28"/>
          <w:szCs w:val="28"/>
        </w:rPr>
        <w:t xml:space="preserve">Overdracht </w:t>
      </w:r>
    </w:p>
    <w:p w:rsidR="0052595F" w:rsidRPr="005F22B1" w:rsidRDefault="00ED3FD0" w:rsidP="00525C48">
      <w:pPr>
        <w:tabs>
          <w:tab w:val="center" w:pos="4536"/>
          <w:tab w:val="right" w:pos="10080"/>
        </w:tabs>
        <w:spacing w:line="283" w:lineRule="atLeast"/>
        <w:rPr>
          <w:rFonts w:ascii="Calibri" w:eastAsia="ヒラギノ角ゴ Pro W3" w:hAnsi="Calibri" w:cs="Tahoma"/>
          <w:sz w:val="22"/>
          <w:szCs w:val="22"/>
        </w:rPr>
      </w:pPr>
      <w:bookmarkStart w:id="2" w:name="_Hlk483989175"/>
      <w:r w:rsidRPr="005F22B1">
        <w:rPr>
          <w:rFonts w:ascii="Calibri" w:eastAsia="ヒラギノ角ゴ Pro W3" w:hAnsi="Calibri" w:cs="Tahoma"/>
          <w:b/>
          <w:sz w:val="22"/>
          <w:szCs w:val="22"/>
        </w:rPr>
        <w:t>Looqin</w:t>
      </w:r>
      <w:bookmarkEnd w:id="2"/>
      <w:r w:rsidRPr="005F22B1">
        <w:rPr>
          <w:rFonts w:ascii="Calibri" w:eastAsia="ヒラギノ角ゴ Pro W3" w:hAnsi="Calibri" w:cs="Tahoma"/>
          <w:sz w:val="22"/>
          <w:szCs w:val="22"/>
        </w:rPr>
        <w:br/>
      </w:r>
      <w:r w:rsidR="0052595F" w:rsidRPr="005F22B1">
        <w:rPr>
          <w:rFonts w:ascii="Calibri" w:eastAsia="ヒラギノ角ゴ Pro W3" w:hAnsi="Calibri" w:cs="Tahoma"/>
          <w:sz w:val="22"/>
          <w:szCs w:val="22"/>
        </w:rPr>
        <w:t xml:space="preserve">In de toekomst zullen we van 2- 7 jaar met Looqin gaan werken. Dit is een kindvolgsysteem voor: welbevinden, betrokkenheid, competenties en prestaties. </w:t>
      </w:r>
      <w:r w:rsidR="001C2C5B" w:rsidRPr="005F22B1">
        <w:rPr>
          <w:rFonts w:ascii="Calibri" w:eastAsia="ヒラギノ角ゴ Pro W3" w:hAnsi="Calibri" w:cs="Tahoma"/>
          <w:sz w:val="22"/>
          <w:szCs w:val="22"/>
        </w:rPr>
        <w:br/>
      </w:r>
      <w:r w:rsidR="0052595F" w:rsidRPr="005F22B1">
        <w:rPr>
          <w:rFonts w:ascii="Calibri" w:eastAsia="ヒラギノ角ゴ Pro W3" w:hAnsi="Calibri" w:cs="Tahoma"/>
          <w:sz w:val="22"/>
          <w:szCs w:val="22"/>
        </w:rPr>
        <w:t>De school is sin</w:t>
      </w:r>
      <w:r w:rsidR="001C2C5B" w:rsidRPr="005F22B1">
        <w:rPr>
          <w:rFonts w:ascii="Calibri" w:eastAsia="ヒラギノ角ゴ Pro W3" w:hAnsi="Calibri" w:cs="Tahoma"/>
          <w:sz w:val="22"/>
          <w:szCs w:val="22"/>
        </w:rPr>
        <w:t>ds schooljaar 2016-2017 met Looqin gestart.</w:t>
      </w:r>
    </w:p>
    <w:p w:rsidR="00D13986" w:rsidRPr="005F22B1" w:rsidRDefault="00D13986" w:rsidP="00525C48">
      <w:pPr>
        <w:tabs>
          <w:tab w:val="center" w:pos="4536"/>
          <w:tab w:val="right" w:pos="10080"/>
        </w:tabs>
        <w:spacing w:line="283" w:lineRule="atLeast"/>
        <w:rPr>
          <w:rFonts w:ascii="Calibri" w:eastAsia="ヒラギノ角ゴ Pro W3" w:hAnsi="Calibri" w:cs="Tahoma"/>
          <w:sz w:val="22"/>
          <w:szCs w:val="22"/>
        </w:rPr>
      </w:pPr>
    </w:p>
    <w:p w:rsidR="00006EC6" w:rsidRPr="005F22B1" w:rsidRDefault="00006EC6" w:rsidP="00525C48">
      <w:pPr>
        <w:tabs>
          <w:tab w:val="center" w:pos="4536"/>
          <w:tab w:val="right" w:pos="10080"/>
        </w:tabs>
        <w:spacing w:line="283" w:lineRule="atLeast"/>
        <w:rPr>
          <w:rFonts w:ascii="Calibri" w:eastAsia="ヒラギノ角ゴ Pro W3" w:hAnsi="Calibri" w:cs="Tahoma"/>
          <w:sz w:val="22"/>
          <w:szCs w:val="22"/>
        </w:rPr>
      </w:pPr>
      <w:r w:rsidRPr="005F22B1">
        <w:rPr>
          <w:rFonts w:ascii="Calibri" w:eastAsia="ヒラギノ角ゴ Pro W3" w:hAnsi="Calibri" w:cs="Tahoma"/>
          <w:b/>
          <w:sz w:val="22"/>
          <w:szCs w:val="22"/>
        </w:rPr>
        <w:t>Startgroep</w:t>
      </w:r>
      <w:r w:rsidRPr="005F22B1">
        <w:rPr>
          <w:rFonts w:ascii="Calibri" w:eastAsia="ヒラギノ角ゴ Pro W3" w:hAnsi="Calibri" w:cs="Tahoma"/>
          <w:b/>
          <w:sz w:val="22"/>
          <w:szCs w:val="22"/>
        </w:rPr>
        <w:br/>
      </w:r>
      <w:r w:rsidRPr="005F22B1">
        <w:rPr>
          <w:rFonts w:ascii="Calibri" w:eastAsia="ヒラギノ角ゴ Pro W3" w:hAnsi="Calibri" w:cs="Tahoma"/>
          <w:sz w:val="22"/>
          <w:szCs w:val="22"/>
        </w:rPr>
        <w:t>Op de Lindenboom hebben we sinds 2015 een startgroep.</w:t>
      </w:r>
    </w:p>
    <w:p w:rsidR="00006EC6" w:rsidRPr="005F22B1" w:rsidRDefault="00006EC6" w:rsidP="00006EC6">
      <w:pPr>
        <w:rPr>
          <w:rFonts w:ascii="Calibri" w:hAnsi="Calibri" w:cs="Tahoma"/>
          <w:sz w:val="22"/>
          <w:szCs w:val="22"/>
          <w:lang w:eastAsia="nl-NL"/>
        </w:rPr>
      </w:pPr>
      <w:r w:rsidRPr="005F22B1">
        <w:rPr>
          <w:rFonts w:ascii="Calibri" w:hAnsi="Calibri" w:cs="Tahoma"/>
          <w:sz w:val="22"/>
          <w:szCs w:val="22"/>
        </w:rPr>
        <w:t xml:space="preserve">We hebben een startgroep voor iedere leerling vanaf 3,9 jaar. </w:t>
      </w:r>
    </w:p>
    <w:p w:rsidR="00006EC6" w:rsidRPr="005F22B1" w:rsidRDefault="00006EC6" w:rsidP="00006EC6">
      <w:pPr>
        <w:rPr>
          <w:rFonts w:ascii="Calibri" w:hAnsi="Calibri" w:cs="Tahoma"/>
          <w:sz w:val="22"/>
          <w:szCs w:val="22"/>
        </w:rPr>
      </w:pPr>
      <w:r w:rsidRPr="005F22B1">
        <w:rPr>
          <w:rFonts w:ascii="Calibri" w:hAnsi="Calibri" w:cs="Tahoma"/>
          <w:sz w:val="22"/>
          <w:szCs w:val="22"/>
        </w:rPr>
        <w:t>Vaak blijkt dat niet alleen de “doelgroep” NT2 leerlingen gebaat zijn bij het extra aanbod, maar ook leerlingen met een mimimaal taalaanbod thuis.</w:t>
      </w:r>
    </w:p>
    <w:p w:rsidR="00006EC6" w:rsidRPr="005F22B1" w:rsidRDefault="00006EC6" w:rsidP="00006EC6">
      <w:pPr>
        <w:rPr>
          <w:rFonts w:ascii="Calibri" w:hAnsi="Calibri" w:cs="Tahoma"/>
          <w:sz w:val="22"/>
          <w:szCs w:val="22"/>
        </w:rPr>
      </w:pPr>
      <w:r w:rsidRPr="005F22B1">
        <w:rPr>
          <w:rFonts w:ascii="Calibri" w:hAnsi="Calibri" w:cs="Tahoma"/>
          <w:sz w:val="22"/>
          <w:szCs w:val="22"/>
        </w:rPr>
        <w:t>In deze groep staat een deskundige leerkracht die extra aandacht aan taalontwikkeling besteed.</w:t>
      </w:r>
      <w:r w:rsidRPr="005F22B1">
        <w:rPr>
          <w:rFonts w:ascii="Calibri" w:hAnsi="Calibri" w:cs="Tahoma"/>
          <w:sz w:val="22"/>
          <w:szCs w:val="22"/>
        </w:rPr>
        <w:br/>
        <w:t>De kinderen gaan 5 dagen van 8.30 uur – 14.00 uur per week naar school.</w:t>
      </w:r>
    </w:p>
    <w:p w:rsidR="00006EC6" w:rsidRPr="005F22B1" w:rsidRDefault="00006EC6" w:rsidP="00006EC6">
      <w:pPr>
        <w:rPr>
          <w:rFonts w:ascii="Calibri" w:hAnsi="Calibri" w:cs="Tahoma"/>
          <w:sz w:val="22"/>
          <w:szCs w:val="22"/>
        </w:rPr>
      </w:pPr>
      <w:r w:rsidRPr="005F22B1">
        <w:rPr>
          <w:rFonts w:ascii="Calibri" w:hAnsi="Calibri" w:cs="Tahoma"/>
          <w:sz w:val="22"/>
          <w:szCs w:val="22"/>
        </w:rPr>
        <w:t>In goed overleg met de peuterspelen, wordt per leerling bekeken</w:t>
      </w:r>
      <w:r w:rsidR="00E3657D" w:rsidRPr="005F22B1">
        <w:rPr>
          <w:rFonts w:ascii="Calibri" w:hAnsi="Calibri" w:cs="Tahoma"/>
          <w:sz w:val="22"/>
          <w:szCs w:val="22"/>
        </w:rPr>
        <w:t xml:space="preserve"> welk leerlingen in aanmerking</w:t>
      </w:r>
      <w:r w:rsidRPr="005F22B1">
        <w:rPr>
          <w:rFonts w:ascii="Calibri" w:hAnsi="Calibri" w:cs="Tahoma"/>
          <w:sz w:val="22"/>
          <w:szCs w:val="22"/>
        </w:rPr>
        <w:t xml:space="preserve"> komen voor de startgroep. De school sluit zich aan bij het advies van de peuterspelen.</w:t>
      </w:r>
    </w:p>
    <w:p w:rsidR="00006EC6" w:rsidRPr="005F22B1" w:rsidRDefault="00006EC6" w:rsidP="00525C48">
      <w:pPr>
        <w:tabs>
          <w:tab w:val="center" w:pos="4536"/>
          <w:tab w:val="right" w:pos="10080"/>
        </w:tabs>
        <w:spacing w:line="283" w:lineRule="atLeast"/>
        <w:rPr>
          <w:rFonts w:ascii="Calibri" w:hAnsi="Calibri" w:cs="Tahoma"/>
          <w:b/>
          <w:sz w:val="22"/>
          <w:szCs w:val="22"/>
        </w:rPr>
      </w:pPr>
    </w:p>
    <w:p w:rsidR="003F4760" w:rsidRDefault="003F4760" w:rsidP="00525C48">
      <w:pPr>
        <w:tabs>
          <w:tab w:val="center" w:pos="4536"/>
          <w:tab w:val="right" w:pos="10080"/>
        </w:tabs>
        <w:spacing w:line="283" w:lineRule="atLeast"/>
        <w:rPr>
          <w:rFonts w:ascii="Calibri" w:hAnsi="Calibri" w:cs="Tahoma"/>
          <w:b/>
          <w:sz w:val="22"/>
          <w:szCs w:val="22"/>
        </w:rPr>
      </w:pPr>
    </w:p>
    <w:p w:rsidR="003F4760" w:rsidRDefault="003F4760" w:rsidP="00525C48">
      <w:pPr>
        <w:tabs>
          <w:tab w:val="center" w:pos="4536"/>
          <w:tab w:val="right" w:pos="10080"/>
        </w:tabs>
        <w:spacing w:line="283" w:lineRule="atLeast"/>
        <w:rPr>
          <w:rFonts w:ascii="Calibri" w:hAnsi="Calibri" w:cs="Tahoma"/>
          <w:b/>
          <w:sz w:val="22"/>
          <w:szCs w:val="22"/>
        </w:rPr>
      </w:pPr>
    </w:p>
    <w:p w:rsidR="0068570A" w:rsidRDefault="0068570A" w:rsidP="00525C48">
      <w:pPr>
        <w:tabs>
          <w:tab w:val="center" w:pos="4536"/>
          <w:tab w:val="right" w:pos="10080"/>
        </w:tabs>
        <w:spacing w:line="283" w:lineRule="atLeast"/>
        <w:rPr>
          <w:rFonts w:ascii="Calibri" w:hAnsi="Calibri" w:cs="Tahoma"/>
          <w:b/>
          <w:sz w:val="22"/>
          <w:szCs w:val="22"/>
        </w:rPr>
      </w:pPr>
    </w:p>
    <w:p w:rsidR="0068570A" w:rsidRDefault="0068570A" w:rsidP="00525C48">
      <w:pPr>
        <w:tabs>
          <w:tab w:val="center" w:pos="4536"/>
          <w:tab w:val="right" w:pos="10080"/>
        </w:tabs>
        <w:spacing w:line="283" w:lineRule="atLeast"/>
        <w:rPr>
          <w:rFonts w:ascii="Calibri" w:hAnsi="Calibri" w:cs="Tahoma"/>
          <w:b/>
          <w:sz w:val="22"/>
          <w:szCs w:val="22"/>
        </w:rPr>
      </w:pPr>
    </w:p>
    <w:p w:rsidR="00ED3FD0" w:rsidRPr="005F22B1" w:rsidRDefault="00ED3FD0" w:rsidP="00525C48">
      <w:pPr>
        <w:tabs>
          <w:tab w:val="center" w:pos="4536"/>
          <w:tab w:val="right" w:pos="10080"/>
        </w:tabs>
        <w:spacing w:line="283" w:lineRule="atLeast"/>
        <w:rPr>
          <w:rFonts w:ascii="Calibri" w:hAnsi="Calibri" w:cs="Tahoma"/>
          <w:b/>
          <w:sz w:val="22"/>
          <w:szCs w:val="22"/>
        </w:rPr>
      </w:pPr>
      <w:r w:rsidRPr="005F22B1">
        <w:rPr>
          <w:rFonts w:ascii="Calibri" w:hAnsi="Calibri" w:cs="Tahoma"/>
          <w:b/>
          <w:sz w:val="22"/>
          <w:szCs w:val="22"/>
        </w:rPr>
        <w:t>Overdracht</w:t>
      </w:r>
    </w:p>
    <w:p w:rsidR="0052595F" w:rsidRPr="005F22B1" w:rsidRDefault="00D13986" w:rsidP="00525C48">
      <w:pPr>
        <w:tabs>
          <w:tab w:val="center" w:pos="4536"/>
          <w:tab w:val="right" w:pos="10080"/>
        </w:tabs>
        <w:spacing w:line="283" w:lineRule="atLeast"/>
        <w:rPr>
          <w:rFonts w:ascii="Calibri" w:eastAsia="ヒラギノ角ゴ Pro W3" w:hAnsi="Calibri" w:cs="Tahoma"/>
          <w:sz w:val="22"/>
          <w:szCs w:val="22"/>
        </w:rPr>
      </w:pPr>
      <w:r w:rsidRPr="005F22B1">
        <w:rPr>
          <w:rFonts w:ascii="Calibri" w:hAnsi="Calibri" w:cs="Tahoma"/>
          <w:sz w:val="22"/>
          <w:szCs w:val="22"/>
        </w:rPr>
        <w:t>Als een kind van de peuteropvang naar het basisonderwijs gaat, vindt</w:t>
      </w:r>
      <w:r w:rsidR="0068570A">
        <w:rPr>
          <w:rFonts w:ascii="Calibri" w:hAnsi="Calibri" w:cs="Tahoma"/>
          <w:sz w:val="22"/>
          <w:szCs w:val="22"/>
        </w:rPr>
        <w:t xml:space="preserve"> aan de hand van een overdrachtsformulier de</w:t>
      </w:r>
      <w:r w:rsidRPr="005F22B1">
        <w:rPr>
          <w:rFonts w:ascii="Calibri" w:hAnsi="Calibri" w:cs="Tahoma"/>
          <w:sz w:val="22"/>
          <w:szCs w:val="22"/>
        </w:rPr>
        <w:t xml:space="preserve"> overdracht plaats</w:t>
      </w:r>
      <w:r w:rsidR="009120FB" w:rsidRPr="005F22B1">
        <w:rPr>
          <w:rFonts w:ascii="Calibri" w:hAnsi="Calibri" w:cs="Tahoma"/>
          <w:sz w:val="22"/>
          <w:szCs w:val="22"/>
        </w:rPr>
        <w:t>.</w:t>
      </w:r>
      <w:r w:rsidRPr="005F22B1">
        <w:rPr>
          <w:rFonts w:ascii="Calibri" w:hAnsi="Calibri" w:cs="Tahoma"/>
          <w:sz w:val="22"/>
          <w:szCs w:val="22"/>
        </w:rPr>
        <w:t xml:space="preserve"> Er wordt zowel gewerkt met</w:t>
      </w:r>
      <w:r w:rsidR="001C2C5B" w:rsidRPr="005F22B1">
        <w:rPr>
          <w:rFonts w:ascii="Calibri" w:hAnsi="Calibri" w:cs="Tahoma"/>
          <w:sz w:val="22"/>
          <w:szCs w:val="22"/>
        </w:rPr>
        <w:t xml:space="preserve"> een</w:t>
      </w:r>
      <w:r w:rsidRPr="005F22B1">
        <w:rPr>
          <w:rFonts w:ascii="Calibri" w:hAnsi="Calibri" w:cs="Tahoma"/>
          <w:sz w:val="22"/>
          <w:szCs w:val="22"/>
        </w:rPr>
        <w:t xml:space="preserve"> koude overdracht (d.w.z. schriftelijk) als warme overdracht, waarbij de pedagogisch medewerker, de leerkracht, indien betrokken</w:t>
      </w:r>
      <w:r w:rsidR="003F4760">
        <w:rPr>
          <w:rFonts w:ascii="Calibri" w:hAnsi="Calibri" w:cs="Tahoma"/>
          <w:sz w:val="22"/>
          <w:szCs w:val="22"/>
        </w:rPr>
        <w:t>,</w:t>
      </w:r>
      <w:r w:rsidRPr="005F22B1">
        <w:rPr>
          <w:rFonts w:ascii="Calibri" w:hAnsi="Calibri" w:cs="Tahoma"/>
          <w:sz w:val="22"/>
          <w:szCs w:val="22"/>
        </w:rPr>
        <w:t xml:space="preserve"> ook de peuter-IB'er en op uitnodigin</w:t>
      </w:r>
      <w:r w:rsidR="001C2C5B" w:rsidRPr="005F22B1">
        <w:rPr>
          <w:rFonts w:ascii="Calibri" w:hAnsi="Calibri" w:cs="Tahoma"/>
          <w:sz w:val="22"/>
          <w:szCs w:val="22"/>
        </w:rPr>
        <w:t>g de ouders het kind doorspreken.</w:t>
      </w:r>
      <w:r w:rsidRPr="005F22B1">
        <w:rPr>
          <w:rFonts w:ascii="Calibri" w:hAnsi="Calibri" w:cs="Tahoma"/>
          <w:sz w:val="22"/>
          <w:szCs w:val="22"/>
        </w:rPr>
        <w:t xml:space="preserve"> </w:t>
      </w:r>
      <w:r w:rsidRPr="005F22B1">
        <w:rPr>
          <w:rFonts w:ascii="Calibri" w:hAnsi="Calibri" w:cs="Tahoma"/>
          <w:sz w:val="22"/>
          <w:szCs w:val="22"/>
        </w:rPr>
        <w:br/>
      </w:r>
      <w:r w:rsidRPr="005F22B1">
        <w:rPr>
          <w:rFonts w:ascii="Calibri" w:eastAsia="ヒラギノ角ゴ Pro W3" w:hAnsi="Calibri" w:cs="Tahoma"/>
          <w:sz w:val="22"/>
          <w:szCs w:val="22"/>
        </w:rPr>
        <w:br/>
        <w:t>Bij alle peuters,</w:t>
      </w:r>
      <w:r w:rsidR="00F45FB2" w:rsidRPr="005F22B1">
        <w:rPr>
          <w:rFonts w:ascii="Calibri" w:eastAsia="ヒラギノ角ゴ Pro W3" w:hAnsi="Calibri" w:cs="Tahoma"/>
          <w:sz w:val="22"/>
          <w:szCs w:val="22"/>
        </w:rPr>
        <w:t xml:space="preserve"> die doorstromen naar de school</w:t>
      </w:r>
      <w:r w:rsidRPr="005F22B1">
        <w:rPr>
          <w:rFonts w:ascii="Calibri" w:eastAsia="ヒラギノ角ゴ Pro W3" w:hAnsi="Calibri" w:cs="Tahoma"/>
          <w:sz w:val="22"/>
          <w:szCs w:val="22"/>
        </w:rPr>
        <w:t xml:space="preserve"> zijn </w:t>
      </w:r>
      <w:r w:rsidR="00F45FB2" w:rsidRPr="005F22B1">
        <w:rPr>
          <w:rFonts w:ascii="Calibri" w:eastAsia="ヒラギノ角ゴ Pro W3" w:hAnsi="Calibri" w:cs="Tahoma"/>
          <w:sz w:val="22"/>
          <w:szCs w:val="22"/>
        </w:rPr>
        <w:t>peutertoetsen</w:t>
      </w:r>
      <w:r w:rsidR="001C2C5B" w:rsidRPr="005F22B1">
        <w:rPr>
          <w:rFonts w:ascii="Calibri" w:eastAsia="ヒラギノ角ゴ Pro W3" w:hAnsi="Calibri" w:cs="Tahoma"/>
          <w:sz w:val="22"/>
          <w:szCs w:val="22"/>
        </w:rPr>
        <w:t xml:space="preserve"> door de pedagogisch medewerkers afgenomen en de uitslagen van deze toetsen zullen</w:t>
      </w:r>
      <w:r w:rsidR="00F45FB2" w:rsidRPr="005F22B1">
        <w:rPr>
          <w:rFonts w:ascii="Calibri" w:eastAsia="ヒラギノ角ゴ Pro W3" w:hAnsi="Calibri" w:cs="Tahoma"/>
          <w:sz w:val="22"/>
          <w:szCs w:val="22"/>
        </w:rPr>
        <w:t xml:space="preserve"> samen met het overdrachtsformulier, worden besproken in een warme overdracht.</w:t>
      </w:r>
      <w:r w:rsidR="00F45FB2" w:rsidRPr="005F22B1">
        <w:rPr>
          <w:rFonts w:ascii="Calibri" w:eastAsia="ヒラギノ角ゴ Pro W3" w:hAnsi="Calibri" w:cs="Tahoma"/>
          <w:sz w:val="22"/>
          <w:szCs w:val="22"/>
        </w:rPr>
        <w:br/>
        <w:t>In het overdrachtsformulier staan doelen en actiepunten, waar de leerkracht de komende periode aan kan werken met de leerling, deze worden tijdens de overdracht toegelicht door de PM-er</w:t>
      </w:r>
    </w:p>
    <w:p w:rsidR="001C2C5B" w:rsidRPr="005F22B1" w:rsidRDefault="001C2C5B" w:rsidP="00525C48">
      <w:pPr>
        <w:tabs>
          <w:tab w:val="center" w:pos="4536"/>
          <w:tab w:val="right" w:pos="10080"/>
        </w:tabs>
        <w:spacing w:line="283" w:lineRule="atLeast"/>
        <w:rPr>
          <w:rFonts w:ascii="Calibri" w:eastAsia="ヒラギノ角ゴ Pro W3" w:hAnsi="Calibri" w:cs="Tahoma"/>
          <w:sz w:val="22"/>
          <w:szCs w:val="22"/>
        </w:rPr>
      </w:pPr>
    </w:p>
    <w:p w:rsidR="00525C48" w:rsidRPr="005F22B1" w:rsidRDefault="00525C48" w:rsidP="00525C48">
      <w:pPr>
        <w:spacing w:line="280" w:lineRule="atLeast"/>
        <w:rPr>
          <w:rFonts w:ascii="Calibri" w:hAnsi="Calibri" w:cs="Tahoma"/>
          <w:sz w:val="22"/>
          <w:szCs w:val="22"/>
        </w:rPr>
      </w:pPr>
    </w:p>
    <w:p w:rsidR="00525C48" w:rsidRPr="003F4760" w:rsidRDefault="00525C48" w:rsidP="00525C48">
      <w:pPr>
        <w:spacing w:line="280" w:lineRule="atLeast"/>
        <w:rPr>
          <w:rFonts w:ascii="Calibri" w:hAnsi="Calibri" w:cs="Tahoma"/>
          <w:sz w:val="28"/>
          <w:szCs w:val="28"/>
        </w:rPr>
      </w:pPr>
      <w:r w:rsidRPr="003F4760">
        <w:rPr>
          <w:rFonts w:ascii="Calibri" w:eastAsia="ヒラギノ角ゴ Pro W3" w:hAnsi="Calibri" w:cs="Tahoma"/>
          <w:color w:val="0092D2"/>
          <w:sz w:val="28"/>
          <w:szCs w:val="28"/>
        </w:rPr>
        <w:t>Zorg</w:t>
      </w:r>
      <w:r w:rsidRPr="003F4760">
        <w:rPr>
          <w:rFonts w:ascii="Calibri" w:hAnsi="Calibri" w:cs="Tahoma"/>
          <w:sz w:val="28"/>
          <w:szCs w:val="28"/>
        </w:rPr>
        <w:t xml:space="preserve"> </w:t>
      </w:r>
    </w:p>
    <w:p w:rsidR="00521BF5" w:rsidRPr="009D3419" w:rsidRDefault="00FD7155" w:rsidP="009120FB">
      <w:pPr>
        <w:spacing w:line="280" w:lineRule="atLeast"/>
        <w:rPr>
          <w:rFonts w:ascii="Tahoma" w:hAnsi="Tahoma" w:cs="Tahoma"/>
          <w:sz w:val="20"/>
          <w:szCs w:val="20"/>
        </w:rPr>
      </w:pPr>
      <w:r w:rsidRPr="005F22B1">
        <w:rPr>
          <w:rFonts w:ascii="Calibri" w:hAnsi="Calibri" w:cs="Tahoma"/>
          <w:sz w:val="22"/>
          <w:szCs w:val="22"/>
        </w:rPr>
        <w:t xml:space="preserve">Wanneer er tijdens de observaties binnen de peuterspelen blijkt dat er bij een kind sprake is van een ontwikkelingsachterstand of  sociaal – emotionele problematiek wordt bij de peuterspelen de peuter-IBer ingezet. Mocht blijken dat de aard van de </w:t>
      </w:r>
      <w:r w:rsidR="007168A4" w:rsidRPr="005F22B1">
        <w:rPr>
          <w:rFonts w:ascii="Calibri" w:hAnsi="Calibri" w:cs="Tahoma"/>
          <w:sz w:val="22"/>
          <w:szCs w:val="22"/>
        </w:rPr>
        <w:t>problematiek zeer ernstig is en de ontwikkeling van de leerling zeer belemmerd</w:t>
      </w:r>
      <w:r w:rsidRPr="005F22B1">
        <w:rPr>
          <w:rFonts w:ascii="Calibri" w:hAnsi="Calibri" w:cs="Tahoma"/>
          <w:sz w:val="22"/>
          <w:szCs w:val="22"/>
        </w:rPr>
        <w:t>, zal de PeuterIB- er contact opnemen met de school. De peute</w:t>
      </w:r>
      <w:r w:rsidRPr="009D3419">
        <w:rPr>
          <w:rFonts w:ascii="Tahoma" w:hAnsi="Tahoma" w:cs="Tahoma"/>
          <w:sz w:val="20"/>
          <w:szCs w:val="20"/>
        </w:rPr>
        <w:t xml:space="preserve">rIB-er zal in </w:t>
      </w:r>
      <w:r w:rsidR="005F22B1">
        <w:rPr>
          <w:rFonts w:ascii="Tahoma" w:hAnsi="Tahoma" w:cs="Tahoma"/>
          <w:sz w:val="20"/>
          <w:szCs w:val="20"/>
        </w:rPr>
        <w:t>samenspraak met de IBer van school een plan opstellen, hoe deze leerling het beste begeleidt kan worden in zijn verdere schoolloopbaan.</w:t>
      </w:r>
    </w:p>
    <w:sectPr w:rsidR="00521BF5" w:rsidRPr="009D3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3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roman"/>
    <w:pitch w:val="default"/>
  </w:font>
  <w:font w:name="TwCenM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F41"/>
    <w:multiLevelType w:val="hybridMultilevel"/>
    <w:tmpl w:val="7CFC444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C1B0F28"/>
    <w:multiLevelType w:val="hybridMultilevel"/>
    <w:tmpl w:val="ABA801A0"/>
    <w:lvl w:ilvl="0" w:tplc="6DA868B0">
      <w:start w:val="1"/>
      <w:numFmt w:val="decimal"/>
      <w:lvlText w:val="%1."/>
      <w:lvlJc w:val="left"/>
      <w:pPr>
        <w:ind w:left="405" w:hanging="360"/>
      </w:pPr>
    </w:lvl>
    <w:lvl w:ilvl="1" w:tplc="04130019">
      <w:start w:val="1"/>
      <w:numFmt w:val="lowerLetter"/>
      <w:lvlText w:val="%2."/>
      <w:lvlJc w:val="left"/>
      <w:pPr>
        <w:ind w:left="1125" w:hanging="360"/>
      </w:pPr>
    </w:lvl>
    <w:lvl w:ilvl="2" w:tplc="0413001B">
      <w:start w:val="1"/>
      <w:numFmt w:val="lowerRoman"/>
      <w:lvlText w:val="%3."/>
      <w:lvlJc w:val="right"/>
      <w:pPr>
        <w:ind w:left="1845" w:hanging="180"/>
      </w:pPr>
    </w:lvl>
    <w:lvl w:ilvl="3" w:tplc="0413000F">
      <w:start w:val="1"/>
      <w:numFmt w:val="decimal"/>
      <w:lvlText w:val="%4."/>
      <w:lvlJc w:val="left"/>
      <w:pPr>
        <w:ind w:left="2565" w:hanging="360"/>
      </w:pPr>
    </w:lvl>
    <w:lvl w:ilvl="4" w:tplc="04130019">
      <w:start w:val="1"/>
      <w:numFmt w:val="lowerLetter"/>
      <w:lvlText w:val="%5."/>
      <w:lvlJc w:val="left"/>
      <w:pPr>
        <w:ind w:left="3285" w:hanging="360"/>
      </w:pPr>
    </w:lvl>
    <w:lvl w:ilvl="5" w:tplc="0413001B">
      <w:start w:val="1"/>
      <w:numFmt w:val="lowerRoman"/>
      <w:lvlText w:val="%6."/>
      <w:lvlJc w:val="right"/>
      <w:pPr>
        <w:ind w:left="4005" w:hanging="180"/>
      </w:pPr>
    </w:lvl>
    <w:lvl w:ilvl="6" w:tplc="0413000F">
      <w:start w:val="1"/>
      <w:numFmt w:val="decimal"/>
      <w:lvlText w:val="%7."/>
      <w:lvlJc w:val="left"/>
      <w:pPr>
        <w:ind w:left="4725" w:hanging="360"/>
      </w:pPr>
    </w:lvl>
    <w:lvl w:ilvl="7" w:tplc="04130019">
      <w:start w:val="1"/>
      <w:numFmt w:val="lowerLetter"/>
      <w:lvlText w:val="%8."/>
      <w:lvlJc w:val="left"/>
      <w:pPr>
        <w:ind w:left="5445" w:hanging="360"/>
      </w:pPr>
    </w:lvl>
    <w:lvl w:ilvl="8" w:tplc="0413001B">
      <w:start w:val="1"/>
      <w:numFmt w:val="lowerRoman"/>
      <w:lvlText w:val="%9."/>
      <w:lvlJc w:val="right"/>
      <w:pPr>
        <w:ind w:left="6165" w:hanging="180"/>
      </w:pPr>
    </w:lvl>
  </w:abstractNum>
  <w:abstractNum w:abstractNumId="2" w15:restartNumberingAfterBreak="0">
    <w:nsid w:val="2F824A75"/>
    <w:multiLevelType w:val="hybridMultilevel"/>
    <w:tmpl w:val="A91C0ED8"/>
    <w:lvl w:ilvl="0" w:tplc="340AC84C">
      <w:start w:val="3"/>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48"/>
    <w:rsid w:val="00006EC6"/>
    <w:rsid w:val="00023D9C"/>
    <w:rsid w:val="000E5EF8"/>
    <w:rsid w:val="000F2766"/>
    <w:rsid w:val="00113EA8"/>
    <w:rsid w:val="001318F4"/>
    <w:rsid w:val="001615DF"/>
    <w:rsid w:val="00193490"/>
    <w:rsid w:val="001C2C5B"/>
    <w:rsid w:val="001C48AA"/>
    <w:rsid w:val="00203C31"/>
    <w:rsid w:val="00210E17"/>
    <w:rsid w:val="0026146F"/>
    <w:rsid w:val="00266115"/>
    <w:rsid w:val="002926DB"/>
    <w:rsid w:val="003F4760"/>
    <w:rsid w:val="00477F9C"/>
    <w:rsid w:val="004A21C6"/>
    <w:rsid w:val="004D72C8"/>
    <w:rsid w:val="00521BF5"/>
    <w:rsid w:val="0052414F"/>
    <w:rsid w:val="0052595F"/>
    <w:rsid w:val="00525C48"/>
    <w:rsid w:val="0058171C"/>
    <w:rsid w:val="0058775A"/>
    <w:rsid w:val="005F22B1"/>
    <w:rsid w:val="00634B74"/>
    <w:rsid w:val="00635091"/>
    <w:rsid w:val="00664EBF"/>
    <w:rsid w:val="0068570A"/>
    <w:rsid w:val="006A2F9A"/>
    <w:rsid w:val="006B5067"/>
    <w:rsid w:val="006C1F30"/>
    <w:rsid w:val="007168A4"/>
    <w:rsid w:val="00716E10"/>
    <w:rsid w:val="00762CCA"/>
    <w:rsid w:val="007A53F9"/>
    <w:rsid w:val="007C44E5"/>
    <w:rsid w:val="007E7A72"/>
    <w:rsid w:val="00806773"/>
    <w:rsid w:val="00857F86"/>
    <w:rsid w:val="00867174"/>
    <w:rsid w:val="009120FB"/>
    <w:rsid w:val="009672AA"/>
    <w:rsid w:val="00967E55"/>
    <w:rsid w:val="009C084B"/>
    <w:rsid w:val="009D3419"/>
    <w:rsid w:val="009F0AF8"/>
    <w:rsid w:val="00A45CD2"/>
    <w:rsid w:val="00A6422A"/>
    <w:rsid w:val="00A827FC"/>
    <w:rsid w:val="00BA25D4"/>
    <w:rsid w:val="00BD1DBE"/>
    <w:rsid w:val="00BE72C1"/>
    <w:rsid w:val="00C41C34"/>
    <w:rsid w:val="00C92981"/>
    <w:rsid w:val="00CB3E94"/>
    <w:rsid w:val="00CC171D"/>
    <w:rsid w:val="00CC5285"/>
    <w:rsid w:val="00CF1ABE"/>
    <w:rsid w:val="00D13986"/>
    <w:rsid w:val="00D3093E"/>
    <w:rsid w:val="00D5286D"/>
    <w:rsid w:val="00D66EB5"/>
    <w:rsid w:val="00D77BDD"/>
    <w:rsid w:val="00D87D57"/>
    <w:rsid w:val="00DC0A35"/>
    <w:rsid w:val="00DD442D"/>
    <w:rsid w:val="00E01650"/>
    <w:rsid w:val="00E3657D"/>
    <w:rsid w:val="00E518E8"/>
    <w:rsid w:val="00E61710"/>
    <w:rsid w:val="00EC3E21"/>
    <w:rsid w:val="00ED354F"/>
    <w:rsid w:val="00ED3FD0"/>
    <w:rsid w:val="00F045E0"/>
    <w:rsid w:val="00F276E5"/>
    <w:rsid w:val="00F37FE6"/>
    <w:rsid w:val="00F45FB2"/>
    <w:rsid w:val="00F52C38"/>
    <w:rsid w:val="00F729A8"/>
    <w:rsid w:val="00F812E9"/>
    <w:rsid w:val="00FD7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FBB0D-5AB4-4AC6-AE41-60791D04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5C48"/>
    <w:pPr>
      <w:suppressAutoHyphens/>
      <w:spacing w:after="0" w:line="240" w:lineRule="auto"/>
    </w:pPr>
    <w:rPr>
      <w:rFonts w:ascii="Times New Roman" w:eastAsia="Times New Roma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5C48"/>
    <w:pPr>
      <w:spacing w:after="0" w:line="240" w:lineRule="auto"/>
    </w:pPr>
    <w:rPr>
      <w:rFonts w:ascii="Calibri" w:eastAsia="Calibri" w:hAnsi="Calibri" w:cs="Times New Roman"/>
    </w:rPr>
  </w:style>
  <w:style w:type="paragraph" w:customStyle="1" w:styleId="Lijstalinea1">
    <w:name w:val="Lijstalinea1"/>
    <w:basedOn w:val="Standaard"/>
    <w:rsid w:val="00525C48"/>
    <w:pPr>
      <w:spacing w:after="160" w:line="254" w:lineRule="auto"/>
      <w:ind w:left="720"/>
      <w:contextualSpacing/>
    </w:pPr>
    <w:rPr>
      <w:rFonts w:ascii="Calibri" w:eastAsia="Calibri" w:hAnsi="Calibri" w:cs="font331"/>
      <w:kern w:val="2"/>
      <w:sz w:val="22"/>
      <w:szCs w:val="22"/>
      <w:lang w:eastAsia="en-US"/>
    </w:rPr>
  </w:style>
  <w:style w:type="paragraph" w:styleId="Lijstalinea">
    <w:name w:val="List Paragraph"/>
    <w:basedOn w:val="Standaard"/>
    <w:uiPriority w:val="34"/>
    <w:qFormat/>
    <w:rsid w:val="00762CCA"/>
    <w:pPr>
      <w:ind w:left="720"/>
      <w:contextualSpacing/>
    </w:pPr>
  </w:style>
  <w:style w:type="paragraph" w:styleId="Normaalweb">
    <w:name w:val="Normal (Web)"/>
    <w:basedOn w:val="Standaard"/>
    <w:uiPriority w:val="99"/>
    <w:semiHidden/>
    <w:unhideWhenUsed/>
    <w:rsid w:val="00113EA8"/>
    <w:pPr>
      <w:suppressAutoHyphens w:val="0"/>
      <w:spacing w:before="100" w:beforeAutospacing="1" w:after="270"/>
    </w:pPr>
    <w:rPr>
      <w:rFonts w:eastAsiaTheme="minorHAnsi"/>
      <w:sz w:val="21"/>
      <w:szCs w:val="21"/>
      <w:lang w:eastAsia="nl-NL"/>
    </w:rPr>
  </w:style>
  <w:style w:type="character" w:styleId="Verwijzingopmerking">
    <w:name w:val="annotation reference"/>
    <w:basedOn w:val="Standaardalinea-lettertype"/>
    <w:uiPriority w:val="99"/>
    <w:semiHidden/>
    <w:unhideWhenUsed/>
    <w:rsid w:val="00DC0A35"/>
    <w:rPr>
      <w:sz w:val="16"/>
      <w:szCs w:val="16"/>
    </w:rPr>
  </w:style>
  <w:style w:type="paragraph" w:styleId="Tekstopmerking">
    <w:name w:val="annotation text"/>
    <w:basedOn w:val="Standaard"/>
    <w:link w:val="TekstopmerkingChar"/>
    <w:uiPriority w:val="99"/>
    <w:semiHidden/>
    <w:unhideWhenUsed/>
    <w:rsid w:val="00DC0A35"/>
    <w:rPr>
      <w:sz w:val="20"/>
      <w:szCs w:val="20"/>
    </w:rPr>
  </w:style>
  <w:style w:type="character" w:customStyle="1" w:styleId="TekstopmerkingChar">
    <w:name w:val="Tekst opmerking Char"/>
    <w:basedOn w:val="Standaardalinea-lettertype"/>
    <w:link w:val="Tekstopmerking"/>
    <w:uiPriority w:val="99"/>
    <w:semiHidden/>
    <w:rsid w:val="00DC0A35"/>
    <w:rPr>
      <w:rFonts w:ascii="Times New Roman" w:eastAsia="Times New Roman" w:hAnsi="Times New Roman"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DC0A35"/>
    <w:rPr>
      <w:b/>
      <w:bCs/>
    </w:rPr>
  </w:style>
  <w:style w:type="character" w:customStyle="1" w:styleId="OnderwerpvanopmerkingChar">
    <w:name w:val="Onderwerp van opmerking Char"/>
    <w:basedOn w:val="TekstopmerkingChar"/>
    <w:link w:val="Onderwerpvanopmerking"/>
    <w:uiPriority w:val="99"/>
    <w:semiHidden/>
    <w:rsid w:val="00DC0A35"/>
    <w:rPr>
      <w:rFonts w:ascii="Times New Roman" w:eastAsia="Times New Roman" w:hAnsi="Times New Roman" w:cs="Times New Roman"/>
      <w:b/>
      <w:bCs/>
      <w:sz w:val="20"/>
      <w:szCs w:val="20"/>
      <w:lang w:eastAsia="zh-CN"/>
    </w:rPr>
  </w:style>
  <w:style w:type="paragraph" w:styleId="Ballontekst">
    <w:name w:val="Balloon Text"/>
    <w:basedOn w:val="Standaard"/>
    <w:link w:val="BallontekstChar"/>
    <w:uiPriority w:val="99"/>
    <w:semiHidden/>
    <w:unhideWhenUsed/>
    <w:rsid w:val="00DC0A35"/>
    <w:rPr>
      <w:rFonts w:ascii="Tahoma" w:hAnsi="Tahoma" w:cs="Tahoma"/>
      <w:sz w:val="16"/>
      <w:szCs w:val="16"/>
    </w:rPr>
  </w:style>
  <w:style w:type="character" w:customStyle="1" w:styleId="BallontekstChar">
    <w:name w:val="Ballontekst Char"/>
    <w:basedOn w:val="Standaardalinea-lettertype"/>
    <w:link w:val="Ballontekst"/>
    <w:uiPriority w:val="99"/>
    <w:semiHidden/>
    <w:rsid w:val="00DC0A3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58833">
      <w:bodyDiv w:val="1"/>
      <w:marLeft w:val="0"/>
      <w:marRight w:val="0"/>
      <w:marTop w:val="0"/>
      <w:marBottom w:val="0"/>
      <w:divBdr>
        <w:top w:val="none" w:sz="0" w:space="0" w:color="auto"/>
        <w:left w:val="none" w:sz="0" w:space="0" w:color="auto"/>
        <w:bottom w:val="none" w:sz="0" w:space="0" w:color="auto"/>
        <w:right w:val="none" w:sz="0" w:space="0" w:color="auto"/>
      </w:divBdr>
    </w:div>
    <w:div w:id="1574972648">
      <w:bodyDiv w:val="1"/>
      <w:marLeft w:val="0"/>
      <w:marRight w:val="0"/>
      <w:marTop w:val="0"/>
      <w:marBottom w:val="0"/>
      <w:divBdr>
        <w:top w:val="none" w:sz="0" w:space="0" w:color="auto"/>
        <w:left w:val="none" w:sz="0" w:space="0" w:color="auto"/>
        <w:bottom w:val="none" w:sz="0" w:space="0" w:color="auto"/>
        <w:right w:val="none" w:sz="0" w:space="0" w:color="auto"/>
      </w:divBdr>
    </w:div>
    <w:div w:id="203568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1.jpg@01D32667.665E2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3C8E8F4A</Template>
  <TotalTime>0</TotalTime>
  <Pages>5</Pages>
  <Words>1591</Words>
  <Characters>8753</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Zaan Primair</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Joyce Ooms</cp:lastModifiedBy>
  <cp:revision>2</cp:revision>
  <dcterms:created xsi:type="dcterms:W3CDTF">2018-02-21T12:49:00Z</dcterms:created>
  <dcterms:modified xsi:type="dcterms:W3CDTF">2018-02-21T12:49:00Z</dcterms:modified>
</cp:coreProperties>
</file>